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9D" w:rsidRDefault="004C599D" w:rsidP="004C599D">
      <w:pPr>
        <w:jc w:val="center"/>
        <w:rPr>
          <w:rFonts w:cstheme="minorHAnsi"/>
          <w:b/>
          <w:sz w:val="28"/>
          <w:szCs w:val="24"/>
        </w:rPr>
      </w:pPr>
      <w:bookmarkStart w:id="0" w:name="_Hlk490605815"/>
    </w:p>
    <w:p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:rsidR="00566C0D" w:rsidRDefault="00566C0D" w:rsidP="00566C0D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„Nowe formy aktywności</w:t>
      </w:r>
      <w:r>
        <w:rPr>
          <w:b/>
          <w:sz w:val="24"/>
        </w:rPr>
        <w:t xml:space="preserve">” </w:t>
      </w:r>
    </w:p>
    <w:p w:rsidR="00566C0D" w:rsidRDefault="00566C0D" w:rsidP="00566C0D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RPPD.07.01.00-20-0316/20 </w:t>
      </w:r>
      <w:r>
        <w:t xml:space="preserve">realizowany w ramach </w:t>
      </w:r>
    </w:p>
    <w:p w:rsidR="00B409FC" w:rsidRDefault="00566C0D" w:rsidP="00566C0D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Podlaskiego </w:t>
      </w:r>
      <w:r>
        <w:rPr>
          <w:bCs/>
          <w:szCs w:val="24"/>
        </w:rPr>
        <w:t xml:space="preserve">na lata </w:t>
      </w:r>
      <w:r w:rsidR="00B409FC">
        <w:rPr>
          <w:bCs/>
          <w:szCs w:val="24"/>
        </w:rPr>
        <w:t>2014-2020</w:t>
      </w:r>
    </w:p>
    <w:p w:rsidR="007022F8" w:rsidRDefault="005569A1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:rsidR="003D18BD" w:rsidRPr="007022F8" w:rsidRDefault="003D18BD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</w:p>
              </w:txbxContent>
            </v:textbox>
            <w10:wrap anchorx="margin"/>
          </v:shape>
        </w:pict>
      </w:r>
    </w:p>
    <w:p w:rsidR="004C599D" w:rsidRPr="007022F8" w:rsidRDefault="005569A1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:rsidR="005D486C" w:rsidRPr="005D486C" w:rsidRDefault="00F81029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6A11D0">
        <w:t>–</w:t>
      </w:r>
      <w:r w:rsidR="006A11D0" w:rsidRPr="006A2CE3">
        <w:t xml:space="preserve">Projekt </w:t>
      </w:r>
      <w:r w:rsidR="006A11D0" w:rsidRPr="006A2CE3">
        <w:rPr>
          <w:bCs/>
          <w:szCs w:val="24"/>
        </w:rPr>
        <w:t>„</w:t>
      </w:r>
      <w:r w:rsidR="00566C0D">
        <w:rPr>
          <w:bCs/>
          <w:szCs w:val="24"/>
        </w:rPr>
        <w:t>Nowe formy aktywności</w:t>
      </w:r>
      <w:r w:rsidR="006A11D0">
        <w:rPr>
          <w:bCs/>
          <w:szCs w:val="24"/>
        </w:rPr>
        <w:t>” (</w:t>
      </w:r>
      <w:r w:rsidR="00566C0D">
        <w:rPr>
          <w:bCs/>
          <w:szCs w:val="24"/>
        </w:rPr>
        <w:t>RPPD.07.01.00-20-0316/20</w:t>
      </w:r>
      <w:r w:rsidR="006A11D0" w:rsidRPr="006A2CE3">
        <w:rPr>
          <w:bCs/>
          <w:szCs w:val="24"/>
        </w:rPr>
        <w:t>)</w:t>
      </w:r>
      <w:r w:rsidR="006A11D0" w:rsidRPr="006A2CE3">
        <w:t xml:space="preserve">, współfinansowany ze środków Europejskiego Funduszu Społecznego w ramach Regionalnego Programu Operacyjnego Województwa </w:t>
      </w:r>
      <w:r w:rsidR="00566C0D">
        <w:t>Podlaskiego</w:t>
      </w:r>
      <w:r w:rsidR="006A11D0" w:rsidRPr="006A2CE3">
        <w:t xml:space="preserve"> na lata 2014-2020</w:t>
      </w:r>
      <w:r w:rsidR="004C599D">
        <w:t>.</w:t>
      </w:r>
    </w:p>
    <w:p w:rsidR="005D486C" w:rsidRPr="00F81029" w:rsidRDefault="0059287A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</w:pPr>
      <w:r w:rsidRPr="00F81029">
        <w:t>Beneficjent</w:t>
      </w:r>
      <w:r w:rsidR="004C599D" w:rsidRPr="00F81029">
        <w:t xml:space="preserve"> – </w:t>
      </w:r>
      <w:r w:rsidR="006A11D0">
        <w:t>Fundac</w:t>
      </w:r>
      <w:r w:rsidR="00004453">
        <w:t xml:space="preserve">ja Instytut Edukacji </w:t>
      </w:r>
      <w:r w:rsidR="00004453">
        <w:rPr>
          <w:rFonts w:cs="Arial"/>
        </w:rPr>
        <w:t>z siedzibą w Bielsku-Białej (al. Armii Krajowej 220 lok. 1/111, 43-316 Bielsko-Biała).</w:t>
      </w:r>
    </w:p>
    <w:p w:rsidR="005B35F0" w:rsidRPr="00AA0325" w:rsidRDefault="006A11D0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AA0325">
        <w:t xml:space="preserve">Partner – </w:t>
      </w:r>
      <w:r w:rsidR="00AA0325" w:rsidRPr="00AA0325">
        <w:rPr>
          <w:bCs/>
          <w:szCs w:val="24"/>
        </w:rPr>
        <w:t>Humaneo</w:t>
      </w:r>
      <w:r w:rsidR="005E5A50" w:rsidRPr="00AA0325">
        <w:rPr>
          <w:bCs/>
          <w:szCs w:val="24"/>
        </w:rPr>
        <w:t xml:space="preserve"> z siedzibą w</w:t>
      </w:r>
      <w:r w:rsidR="001709A7" w:rsidRPr="00AA0325">
        <w:rPr>
          <w:bCs/>
          <w:szCs w:val="24"/>
        </w:rPr>
        <w:t> </w:t>
      </w:r>
      <w:r w:rsidR="00AA0325" w:rsidRPr="00AA0325">
        <w:rPr>
          <w:bCs/>
          <w:szCs w:val="24"/>
        </w:rPr>
        <w:t>Nowym Sączu</w:t>
      </w:r>
      <w:r w:rsidR="005E5A50" w:rsidRPr="00AA0325">
        <w:rPr>
          <w:bCs/>
          <w:szCs w:val="24"/>
        </w:rPr>
        <w:t xml:space="preserve"> (</w:t>
      </w:r>
      <w:r w:rsidR="00AA0325" w:rsidRPr="00AA0325">
        <w:rPr>
          <w:bCs/>
          <w:szCs w:val="24"/>
        </w:rPr>
        <w:t>33</w:t>
      </w:r>
      <w:r w:rsidR="005E5A50" w:rsidRPr="00AA0325">
        <w:rPr>
          <w:bCs/>
          <w:szCs w:val="24"/>
        </w:rPr>
        <w:t>-3</w:t>
      </w:r>
      <w:r w:rsidR="00AA0325" w:rsidRPr="00AA0325">
        <w:rPr>
          <w:bCs/>
          <w:szCs w:val="24"/>
        </w:rPr>
        <w:t>0</w:t>
      </w:r>
      <w:r w:rsidR="005E5A50" w:rsidRPr="00AA0325">
        <w:rPr>
          <w:bCs/>
          <w:szCs w:val="24"/>
        </w:rPr>
        <w:t xml:space="preserve">0 </w:t>
      </w:r>
      <w:r w:rsidR="00AA0325" w:rsidRPr="00AA0325">
        <w:rPr>
          <w:bCs/>
          <w:szCs w:val="24"/>
        </w:rPr>
        <w:t>Nowy Sącz</w:t>
      </w:r>
      <w:r w:rsidR="005E5A50" w:rsidRPr="00AA0325">
        <w:rPr>
          <w:bCs/>
          <w:szCs w:val="24"/>
        </w:rPr>
        <w:t xml:space="preserve">, </w:t>
      </w:r>
      <w:r w:rsidR="00AA0325" w:rsidRPr="00AA0325">
        <w:rPr>
          <w:bCs/>
          <w:szCs w:val="24"/>
        </w:rPr>
        <w:t>ul. Nawojowska 12)</w:t>
      </w:r>
      <w:r w:rsidR="005E5A50" w:rsidRPr="00AA0325">
        <w:rPr>
          <w:bCs/>
          <w:szCs w:val="24"/>
        </w:rPr>
        <w:t>.</w:t>
      </w:r>
    </w:p>
    <w:p w:rsidR="00DE7188" w:rsidRDefault="00DE7188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Instytucja Zarządzająca (IZ) – Zarząd Województwa Podlaskiego pełniący rolę Instytucji Zarządzającej Regionalnym Programem Operacyjnym Województwa Podlaskiego na lata 2014-2020.</w:t>
      </w:r>
    </w:p>
    <w:p w:rsidR="005D486C" w:rsidRPr="005D486C" w:rsidRDefault="004C599D" w:rsidP="00586BFB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5A65C8" w:rsidRPr="005A65C8">
        <w:rPr>
          <w:rFonts w:asciiTheme="minorHAnsi" w:hAnsiTheme="minorHAnsi" w:cstheme="minorHAnsi"/>
        </w:rPr>
        <w:t>Białymstoku</w:t>
      </w:r>
      <w:r w:rsidR="005D486C" w:rsidRPr="005A65C8">
        <w:rPr>
          <w:rFonts w:asciiTheme="minorHAnsi" w:hAnsiTheme="minorHAnsi" w:cstheme="minorHAnsi"/>
        </w:rPr>
        <w:t xml:space="preserve">, przy ul. </w:t>
      </w:r>
      <w:r w:rsidR="005A65C8" w:rsidRPr="005A65C8">
        <w:rPr>
          <w:rFonts w:asciiTheme="minorHAnsi" w:hAnsiTheme="minorHAnsi" w:cstheme="minorHAnsi"/>
        </w:rPr>
        <w:t>Zwycięstwa 8/206</w:t>
      </w:r>
      <w:r w:rsidR="005D486C" w:rsidRPr="005A65C8">
        <w:rPr>
          <w:rFonts w:asciiTheme="minorHAnsi" w:hAnsiTheme="minorHAnsi" w:cstheme="minorHAnsi"/>
        </w:rPr>
        <w:t>,</w:t>
      </w:r>
      <w:r w:rsidR="005D486C" w:rsidRPr="005D486C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Uczestnikom/-czkom Projektu, czynne w dni robocze od poniedziałku do piątku w godzinach 8:00 do 16:00.</w:t>
      </w:r>
    </w:p>
    <w:p w:rsidR="006A11D0" w:rsidRDefault="004C599D" w:rsidP="00586BFB">
      <w:pPr>
        <w:pStyle w:val="Akapitzlist"/>
        <w:numPr>
          <w:ilvl w:val="0"/>
          <w:numId w:val="4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Uczestnika/-czkę Projektu – osoba, która złożyła w Biurze Projektu dokumenty rekrutacyjne i oczekuje na wynik rekrutacji.</w:t>
      </w:r>
    </w:p>
    <w:p w:rsidR="006A11D0" w:rsidRPr="00DA3BD6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before="120" w:after="0"/>
        <w:ind w:left="354" w:hanging="357"/>
        <w:jc w:val="both"/>
      </w:pPr>
      <w:r w:rsidRPr="00DA3BD6">
        <w:t>Osoba bezrobotna – osoba pozostająca bez pracy, gotowa do jej podjęcia i aktywnie poszukująca zatrudnienia.</w:t>
      </w:r>
    </w:p>
    <w:p w:rsidR="006A11D0" w:rsidRPr="00DA3BD6" w:rsidRDefault="006A11D0" w:rsidP="00586BF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cstheme="minorHAnsi"/>
        </w:rPr>
      </w:pPr>
      <w:bookmarkStart w:id="1" w:name="_Toc536515179"/>
      <w:r w:rsidRPr="00DA3BD6">
        <w:rPr>
          <w:rFonts w:asciiTheme="minorHAnsi" w:hAnsiTheme="minorHAnsi" w:cstheme="minorHAnsi"/>
        </w:rPr>
        <w:t xml:space="preserve">Osoba długotrwale bezrobotna – </w:t>
      </w:r>
      <w:r w:rsidRPr="00DA3BD6">
        <w:rPr>
          <w:rFonts w:cstheme="minorHAnsi"/>
        </w:rPr>
        <w:t xml:space="preserve">osoba bezrobotna nieprzerwanie przez okres ponad 6 miesięcy (w przypadku osób poniżej 25 roku życia), lub bezrobotna nieprzerwanie przez okres ponad 12 miesięcy (w przypadku osób powyżej 25 roku życia). </w:t>
      </w:r>
    </w:p>
    <w:p w:rsidR="006A11D0" w:rsidRDefault="006A11D0" w:rsidP="00586BFB">
      <w:pPr>
        <w:pStyle w:val="Akapitzlist"/>
        <w:numPr>
          <w:ilvl w:val="0"/>
          <w:numId w:val="4"/>
        </w:numPr>
        <w:ind w:left="360"/>
        <w:jc w:val="both"/>
      </w:pPr>
      <w:r w:rsidRPr="00DA3BD6">
        <w:t xml:space="preserve">Osoba bierna zawodowo – osoba, która w danej chwili nie tworzy zasobów siły roboczej </w:t>
      </w:r>
      <w:r w:rsidRPr="00DA3BD6">
        <w:br/>
        <w:t>(tzn. nie pracuje i nie jest bezrobotna).</w:t>
      </w:r>
    </w:p>
    <w:p w:rsidR="00FC1A64" w:rsidRPr="004F356B" w:rsidRDefault="00FC1A64" w:rsidP="00FC1A64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</w:rPr>
      </w:pPr>
      <w:r w:rsidRPr="0005208C">
        <w:rPr>
          <w:rFonts w:asciiTheme="minorHAnsi" w:hAnsiTheme="minorHAnsi" w:cstheme="minorHAnsi"/>
        </w:rPr>
        <w:t>Osoba o niskich kwalifikacjach – osoba posiadająca wykształcenie na poziomie do ISCED 3 (tj. wykształcenie ponadgimnazjalne) włącznie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05208C">
        <w:rPr>
          <w:rFonts w:asciiTheme="minorHAnsi" w:hAnsiTheme="minorHAnsi" w:cstheme="minorHAnsi"/>
        </w:rPr>
        <w:t>.</w:t>
      </w:r>
    </w:p>
    <w:p w:rsidR="00FC1A64" w:rsidRPr="00DA3BD6" w:rsidRDefault="00FC1A64" w:rsidP="00FC1A64">
      <w:pPr>
        <w:pStyle w:val="Akapitzlist"/>
        <w:numPr>
          <w:ilvl w:val="0"/>
          <w:numId w:val="4"/>
        </w:numPr>
        <w:tabs>
          <w:tab w:val="left" w:pos="8789"/>
        </w:tabs>
        <w:spacing w:after="0"/>
        <w:ind w:left="360"/>
        <w:jc w:val="both"/>
      </w:pPr>
      <w:r w:rsidRPr="00244F83">
        <w:rPr>
          <w:rFonts w:cstheme="minorHAnsi"/>
        </w:rPr>
        <w:t xml:space="preserve">Osoba pochodząca z obszarów wiejskich – </w:t>
      </w:r>
      <w:r>
        <w:rPr>
          <w:rFonts w:cstheme="minorHAnsi"/>
        </w:rPr>
        <w:t>o</w:t>
      </w:r>
      <w:r w:rsidRPr="00244F83">
        <w:rPr>
          <w:rFonts w:cstheme="minorHAnsi"/>
        </w:rPr>
        <w:t>soba przebywając</w:t>
      </w:r>
      <w:r>
        <w:rPr>
          <w:rFonts w:cstheme="minorHAnsi"/>
        </w:rPr>
        <w:t>a</w:t>
      </w:r>
      <w:r w:rsidRPr="00244F83">
        <w:rPr>
          <w:rFonts w:cstheme="minorHAnsi"/>
        </w:rPr>
        <w:t xml:space="preserve"> na obszarach słabo zaludnionych zgodnie ze stopniem urbanizacji (DEGURBA kategoria 3).</w:t>
      </w:r>
    </w:p>
    <w:p w:rsidR="006A11D0" w:rsidRPr="00DA3BD6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before="120" w:after="0"/>
        <w:ind w:left="360"/>
        <w:jc w:val="both"/>
      </w:pPr>
      <w:r w:rsidRPr="00DA3BD6">
        <w:rPr>
          <w:rFonts w:asciiTheme="minorHAnsi" w:hAnsiTheme="minorHAnsi" w:cstheme="minorHAnsi"/>
        </w:rPr>
        <w:t xml:space="preserve">Osoba lub rodzina zagrożona ubóstwem lub wykluczeniem </w:t>
      </w:r>
      <w:r w:rsidRPr="00DA3BD6">
        <w:t>społecznym: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rPr>
          <w:rFonts w:asciiTheme="minorHAnsi" w:hAnsiTheme="minorHAnsi" w:cstheme="minorHAnsi"/>
        </w:rPr>
        <w:t xml:space="preserve">osoba lub rodzina korzystająca ze świadczeń z pomocy społecznej zgodnie z ustawą z dnia 12 marca 2004 r. o pomocy społecznej lub kwalifikująca się do objęcia wsparciem pomocy społecznej, </w:t>
      </w:r>
      <w:r w:rsidRPr="0036226A">
        <w:rPr>
          <w:rFonts w:asciiTheme="minorHAnsi" w:hAnsiTheme="minorHAnsi" w:cstheme="minorHAnsi"/>
        </w:rPr>
        <w:t xml:space="preserve">tj. spełniająca co najmniej jedną z przesłanek określonych w art. 7 ustawy z dnia 12 marca 2004 r. o </w:t>
      </w:r>
      <w:r w:rsidRPr="0036226A">
        <w:t>pomocy społecznej</w:t>
      </w:r>
      <w:r w:rsidRPr="0036226A">
        <w:rPr>
          <w:rStyle w:val="Odwoanieprzypisudolnego"/>
        </w:rPr>
        <w:footnoteReference w:id="3"/>
      </w:r>
      <w:r w:rsidRPr="0036226A">
        <w:t>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rPr>
          <w:rFonts w:cstheme="minorHAnsi"/>
        </w:rPr>
        <w:lastRenderedPageBreak/>
        <w:t>osoba, o której mowa w art. 1 ust. 2 ustawy z dnia 13 czerwca 2003 r. o zatrudnieniu</w:t>
      </w:r>
      <w:r w:rsidRPr="00DA3BD6">
        <w:t xml:space="preserve"> socjalnym;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przebywająca w pieczy zastępczej lub opuszczająca pieczę zastępczą oraz rodzina przeżywająca trudności w pełnieniu funkcji opiekuńczo-wychowawczych, o których mowa w ustawie z dnia 9 czerwca 2011 r. o wspieraniu rodziny i systemie pieczy zastępczej;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nieletnia, wobec której zastosowano środki zapobiegania i zwalczania demoralizacji i przestępczości zgodnie z ustawą z dnia 26 października 1982 r. o post</w:t>
      </w:r>
      <w:r w:rsidR="007141B8">
        <w:t>ępowaniu w sprawach nieletnich</w:t>
      </w:r>
      <w:r w:rsidRPr="00DA3BD6">
        <w:t>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przebywająca w młodzieżowych ośrodkach wychowawczych i młodzieżowych ośrodkach socjoterapii, o</w:t>
      </w:r>
      <w:r w:rsidR="007141B8">
        <w:t xml:space="preserve"> których mowa w ustawie z dnia 1</w:t>
      </w:r>
      <w:r w:rsidRPr="00DA3BD6">
        <w:t xml:space="preserve"> wrześ</w:t>
      </w:r>
      <w:r w:rsidR="007141B8">
        <w:t>nia 2017 r. o systemie oświaty</w:t>
      </w:r>
      <w:r w:rsidRPr="00DA3BD6">
        <w:t>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 xml:space="preserve">osoba z niepełnosprawnością; 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członkowie gospodarstw domowych sprawujący opiekę nad osobą z niepełnosprawnością, o ile co najmniej jeden z nich nie pracuje ze względu na konieczność sprawowania opieki nad osobą z niepełnosprawnością;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potrzebująca wsparcia w codziennym funkcjonowaniu;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bezdomna lub dotknięta wykluczeniem z dostępu do mieszkań;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odbywająca karę pozbawienia wolności;</w:t>
      </w:r>
    </w:p>
    <w:p w:rsidR="006A11D0" w:rsidRPr="00DA3BD6" w:rsidRDefault="006A11D0" w:rsidP="00586BFB">
      <w:pPr>
        <w:pStyle w:val="Akapitzlist"/>
        <w:numPr>
          <w:ilvl w:val="1"/>
          <w:numId w:val="14"/>
        </w:numPr>
        <w:tabs>
          <w:tab w:val="left" w:pos="8789"/>
        </w:tabs>
        <w:spacing w:before="120" w:after="0"/>
        <w:ind w:left="737"/>
        <w:jc w:val="both"/>
      </w:pPr>
      <w:r w:rsidRPr="00DA3BD6">
        <w:t>osoba korzystająca z PO PŻ.</w:t>
      </w:r>
    </w:p>
    <w:p w:rsidR="006A11D0" w:rsidRPr="002B24EC" w:rsidRDefault="006A11D0" w:rsidP="00586BFB">
      <w:pPr>
        <w:pStyle w:val="Akapitzlist"/>
        <w:numPr>
          <w:ilvl w:val="0"/>
          <w:numId w:val="4"/>
        </w:numPr>
        <w:ind w:left="360"/>
        <w:jc w:val="both"/>
      </w:pPr>
      <w:r w:rsidRPr="002B24EC">
        <w:t>Osoba potrzebująca wsparcia w codziennym funkcjonowaniu – osoba, która ze względu na stan zdrowia lub niepełnosprawność wymaga opieki lub wsparcia w związku z niemożnością samodzielnego wykonywania co najmniej jednej z podstawowych czynności dnia codziennego.</w:t>
      </w:r>
    </w:p>
    <w:p w:rsidR="006A11D0" w:rsidRPr="002B24EC" w:rsidRDefault="006A11D0" w:rsidP="00586BFB">
      <w:pPr>
        <w:pStyle w:val="Akapitzlist"/>
        <w:numPr>
          <w:ilvl w:val="0"/>
          <w:numId w:val="4"/>
        </w:numPr>
        <w:ind w:left="360"/>
        <w:jc w:val="both"/>
      </w:pPr>
      <w:r w:rsidRPr="002B24EC">
        <w:t xml:space="preserve">Osoba bezdomna lub dotknięta wykluczeniem z dostępu do mieszkań – osoba, której okoliczności życia są zgodne z Europejską typologią bezdomności i wykluczenia mieszkaniowego ETHOS, w której wskazuje się okoliczności życia w bezdomności lub ekstremalne formy wykluczenia mieszkaniowego: </w:t>
      </w:r>
    </w:p>
    <w:p w:rsidR="006A11D0" w:rsidRPr="002B24EC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2B24EC">
        <w:t>bez dachu nad głową (osoby żyjące w surowych i alarmujących warunkach),</w:t>
      </w:r>
    </w:p>
    <w:p w:rsidR="006A11D0" w:rsidRPr="002B24EC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2B24EC">
        <w:t>bez miejsca zamieszkania (osoby przebywające w schroniskach dla bezdomnych, w schroniskach dla kobiet, schroniskach dla imigrantów, osoby opuszczające instytucje penitencjarne/karne/szpitale, instytucje opiekuńcze, osoby otrzymujące długookresowe wsparcie z powodu bezdomności – specjalistyczne zakwaterowanie wspierane),</w:t>
      </w:r>
    </w:p>
    <w:p w:rsidR="006A11D0" w:rsidRPr="002B24EC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2B24EC">
        <w:t>niezabezpieczone zakwaterowanie (osoby posiadające niepewny najem z nakazem eksmisji, osoby zagrożone przemocą),</w:t>
      </w:r>
    </w:p>
    <w:p w:rsidR="006A11D0" w:rsidRPr="002B24EC" w:rsidRDefault="006A11D0" w:rsidP="00586BFB">
      <w:pPr>
        <w:pStyle w:val="Akapitzlist"/>
        <w:numPr>
          <w:ilvl w:val="0"/>
          <w:numId w:val="15"/>
        </w:numPr>
        <w:ind w:left="737"/>
        <w:jc w:val="both"/>
      </w:pPr>
      <w:r w:rsidRPr="002B24EC">
        <w:lastRenderedPageBreak/>
        <w:t>nieodpowiednie warunki mieszkaniowe (konstrukcje tymczasowe, mieszkania substandardowe – lokale nienadające się do zamieszkania wg standardu krajowego, skrajne przeludnienie).</w:t>
      </w:r>
    </w:p>
    <w:p w:rsidR="006A11D0" w:rsidRPr="002B24EC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after="0"/>
        <w:ind w:left="360"/>
        <w:jc w:val="both"/>
      </w:pPr>
      <w:r w:rsidRPr="002B24EC">
        <w:t>Osoba doświadczająca wielokrotnego wykluczenia społecznego –</w:t>
      </w:r>
      <w:r w:rsidRPr="002B24EC">
        <w:rPr>
          <w:rFonts w:cstheme="minorHAnsi"/>
          <w:bCs/>
        </w:rPr>
        <w:t xml:space="preserve"> osoba doświadczająca wykluczenia z powodu więcej niż jednej z przesłanek, o których mowa w definicji osób lub rodzin zagrożonych ubóstwem i/lub wykluczeniem społecznym (patrz: punkt 1</w:t>
      </w:r>
      <w:r w:rsidR="00FC1A64">
        <w:rPr>
          <w:rFonts w:cstheme="minorHAnsi"/>
          <w:bCs/>
        </w:rPr>
        <w:t>2</w:t>
      </w:r>
      <w:r w:rsidRPr="002B24EC">
        <w:rPr>
          <w:rFonts w:cstheme="minorHAnsi"/>
          <w:bCs/>
        </w:rPr>
        <w:t xml:space="preserve"> Rozdziału </w:t>
      </w:r>
      <w:r w:rsidR="00EB30D9">
        <w:rPr>
          <w:rFonts w:cstheme="minorHAnsi"/>
          <w:bCs/>
        </w:rPr>
        <w:t>Definicje</w:t>
      </w:r>
      <w:r w:rsidRPr="002B24EC">
        <w:rPr>
          <w:rFonts w:cstheme="minorHAnsi"/>
          <w:bCs/>
        </w:rPr>
        <w:t xml:space="preserve"> Regulaminu rekrutacji i udziału w projekcie).</w:t>
      </w:r>
    </w:p>
    <w:p w:rsidR="00FC1A64" w:rsidRDefault="006A11D0" w:rsidP="00FC1A64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FC1A64">
        <w:rPr>
          <w:rFonts w:asciiTheme="minorHAnsi" w:hAnsiTheme="minorHAnsi" w:cstheme="minorHAnsi"/>
        </w:rPr>
        <w:t xml:space="preserve">Osoba z niepełnosprawnościami – </w:t>
      </w:r>
      <w:r w:rsidR="00FC1A64" w:rsidRPr="0005208C">
        <w:rPr>
          <w:rFonts w:asciiTheme="minorHAnsi" w:hAnsiTheme="minorHAnsi" w:cstheme="minorHAnsi"/>
        </w:rPr>
        <w:t xml:space="preserve">osoba </w:t>
      </w:r>
      <w:r w:rsidR="00FC1A64">
        <w:rPr>
          <w:rFonts w:asciiTheme="minorHAnsi" w:hAnsiTheme="minorHAnsi" w:cstheme="minorHAnsi"/>
        </w:rPr>
        <w:t>z niepełnosprawnością</w:t>
      </w:r>
      <w:r w:rsidR="00FC1A64" w:rsidRPr="0005208C">
        <w:rPr>
          <w:rFonts w:asciiTheme="minorHAnsi" w:hAnsiTheme="minorHAnsi" w:cstheme="minorHAnsi"/>
        </w:rPr>
        <w:t xml:space="preserve"> w rozumieniu ustawy z dnia</w:t>
      </w:r>
      <w:r w:rsidR="00FC1A64">
        <w:rPr>
          <w:rFonts w:asciiTheme="minorHAnsi" w:hAnsiTheme="minorHAnsi" w:cstheme="minorHAnsi"/>
        </w:rPr>
        <w:t xml:space="preserve"> 27 sierpnia 1997 r. o rehabilitacji zawodowej i społecznej oraz zatrudnianiu osób niepełnosprawnych, a także osoby z zaburzeniami psychicznymi w rozumieniu ustawy z dnia 19 sierpnia 1994 r. o ochronie zdrowia psychicznego.</w:t>
      </w:r>
    </w:p>
    <w:p w:rsidR="00FC1A64" w:rsidRDefault="00FC1A64" w:rsidP="00FC1A64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DC7934">
        <w:rPr>
          <w:rFonts w:asciiTheme="minorHAnsi" w:hAnsiTheme="minorHAnsi" w:cstheme="minorHAnsi"/>
        </w:rPr>
        <w:t>Osoba z niepełnosprawnością sprzężoną</w:t>
      </w:r>
      <w:r>
        <w:rPr>
          <w:rFonts w:asciiTheme="minorHAnsi" w:hAnsiTheme="minorHAnsi" w:cstheme="minorHAnsi"/>
        </w:rPr>
        <w:t xml:space="preserve"> - </w:t>
      </w:r>
      <w:r w:rsidRPr="00DC7934">
        <w:rPr>
          <w:rFonts w:asciiTheme="minorHAnsi" w:hAnsiTheme="minorHAnsi" w:cstheme="minorHAnsi"/>
        </w:rPr>
        <w:t>osoba, u której stwierdzono występowanie dwóch lub więcej niepełnosprawności</w:t>
      </w:r>
      <w:r>
        <w:rPr>
          <w:rFonts w:asciiTheme="minorHAnsi" w:hAnsiTheme="minorHAnsi" w:cstheme="minorHAnsi"/>
        </w:rPr>
        <w:t>.</w:t>
      </w:r>
    </w:p>
    <w:p w:rsidR="006A11D0" w:rsidRDefault="006A11D0" w:rsidP="008D63BD">
      <w:pPr>
        <w:pStyle w:val="Akapitzlist"/>
        <w:numPr>
          <w:ilvl w:val="0"/>
          <w:numId w:val="4"/>
        </w:numPr>
        <w:spacing w:after="0"/>
        <w:ind w:left="360"/>
        <w:jc w:val="both"/>
      </w:pPr>
      <w:r w:rsidRPr="002B24EC">
        <w:t>Uczestnik/-czka Projektu (UP) – osoba zakwalifikowana do</w:t>
      </w:r>
      <w:r>
        <w:t>projek</w:t>
      </w:r>
      <w:r w:rsidRPr="00CF7F2B">
        <w:t>tu w ramach zaplanowanych działań rekrutacyjnych.</w:t>
      </w:r>
    </w:p>
    <w:p w:rsidR="006A11D0" w:rsidRDefault="006A11D0" w:rsidP="00586BFB">
      <w:pPr>
        <w:pStyle w:val="Akapitzlist"/>
        <w:numPr>
          <w:ilvl w:val="0"/>
          <w:numId w:val="4"/>
        </w:numPr>
        <w:tabs>
          <w:tab w:val="left" w:pos="8789"/>
        </w:tabs>
        <w:spacing w:after="0"/>
        <w:ind w:left="360"/>
        <w:jc w:val="both"/>
      </w:pPr>
      <w:r w:rsidRPr="00CF7F2B">
        <w:t xml:space="preserve">Dzień </w:t>
      </w:r>
      <w:r>
        <w:t>rozpoczęcia udziału w P</w:t>
      </w:r>
      <w:r w:rsidRPr="00CF7F2B">
        <w:t>rojekcie – dzień przystąpienia do pierwszej formy wsparcia.</w:t>
      </w:r>
    </w:p>
    <w:p w:rsidR="004C599D" w:rsidRDefault="005569A1" w:rsidP="007022F8">
      <w:pPr>
        <w:pStyle w:val="Nagwek1"/>
        <w:rPr>
          <w:color w:val="BFBFBF" w:themeColor="background1" w:themeShade="BF"/>
          <w:sz w:val="28"/>
        </w:rPr>
      </w:pPr>
      <w:r w:rsidRPr="005569A1">
        <w:rPr>
          <w:noProof/>
          <w:lang w:eastAsia="pl-PL"/>
        </w:rPr>
        <w:pict>
          <v:shape id="_x0000_s1032" type="#_x0000_t32" style="position:absolute;margin-left:-1.1pt;margin-top:18.75pt;width:453.55pt;height:0;z-index:251660288;mso-position-horizontal-relative:margin" o:connectortype="straight">
            <w10:wrap anchorx="margin"/>
          </v:shape>
        </w:pict>
      </w:r>
      <w:r w:rsidRPr="005569A1">
        <w:rPr>
          <w:noProof/>
          <w:lang w:eastAsia="pl-PL"/>
        </w:rPr>
        <w:pict>
          <v:shape id="_x0000_s1033" type="#_x0000_t202" style="position:absolute;margin-left:78.1pt;margin-top:7.35pt;width:295.2pt;height:22.65pt;z-index:251661312;mso-position-horizontal-relative:margin;mso-width-relative:margin;mso-height-relative:margin">
            <v:shadow offset="-2pt" offset2="-8pt"/>
            <v:textbox style="mso-next-textbox:#_x0000_s1033">
              <w:txbxContent>
                <w:p w:rsidR="003D18BD" w:rsidRPr="00CC1CF0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1"/>
    </w:p>
    <w:p w:rsidR="00AA0325" w:rsidRDefault="004C599D" w:rsidP="00586BFB">
      <w:pPr>
        <w:pStyle w:val="Akapitzlist"/>
        <w:numPr>
          <w:ilvl w:val="0"/>
          <w:numId w:val="19"/>
        </w:numPr>
        <w:tabs>
          <w:tab w:val="left" w:pos="8789"/>
        </w:tabs>
        <w:spacing w:before="120" w:after="0"/>
        <w:ind w:left="360"/>
        <w:jc w:val="both"/>
        <w:rPr>
          <w:rFonts w:cstheme="minorHAnsi"/>
        </w:rPr>
      </w:pPr>
      <w:r w:rsidRPr="002E76A5">
        <w:rPr>
          <w:rFonts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2E76A5">
        <w:rPr>
          <w:rFonts w:cstheme="minorHAnsi"/>
        </w:rPr>
        <w:t>Fundacj</w:t>
      </w:r>
      <w:r w:rsidR="00BE1853" w:rsidRPr="002E76A5">
        <w:rPr>
          <w:rFonts w:cstheme="minorHAnsi"/>
        </w:rPr>
        <w:t>ę</w:t>
      </w:r>
      <w:r w:rsidR="00846052" w:rsidRPr="002E76A5">
        <w:rPr>
          <w:rFonts w:cstheme="minorHAnsi"/>
        </w:rPr>
        <w:t>Instytut Edukacji</w:t>
      </w:r>
      <w:r w:rsidR="00FE0520" w:rsidRPr="002E76A5">
        <w:rPr>
          <w:rFonts w:cstheme="minorHAnsi"/>
        </w:rPr>
        <w:t xml:space="preserve">(Beneficjent) i </w:t>
      </w:r>
      <w:r w:rsidR="00AA0325">
        <w:rPr>
          <w:rFonts w:cstheme="minorHAnsi"/>
        </w:rPr>
        <w:t>Humaneo</w:t>
      </w:r>
      <w:r w:rsidR="00FE0520" w:rsidRPr="002E76A5">
        <w:rPr>
          <w:rFonts w:cstheme="minorHAnsi"/>
        </w:rPr>
        <w:t xml:space="preserve">(Partner) </w:t>
      </w:r>
      <w:r w:rsidRPr="002E76A5">
        <w:rPr>
          <w:rFonts w:cstheme="minorHAnsi"/>
        </w:rPr>
        <w:t>w</w:t>
      </w:r>
      <w:r w:rsidR="002E76A5" w:rsidRPr="002E76A5">
        <w:rPr>
          <w:rFonts w:cstheme="minorHAnsi"/>
        </w:rPr>
        <w:t> </w:t>
      </w:r>
      <w:r w:rsidRPr="002E76A5">
        <w:rPr>
          <w:rFonts w:cstheme="minorHAnsi"/>
        </w:rPr>
        <w:t xml:space="preserve">okresie </w:t>
      </w:r>
      <w:r w:rsidR="00A22D61" w:rsidRPr="002E76A5">
        <w:rPr>
          <w:rFonts w:cstheme="minorHAnsi"/>
        </w:rPr>
        <w:t>od 20</w:t>
      </w:r>
      <w:r w:rsidR="005F1A59" w:rsidRPr="002E76A5">
        <w:rPr>
          <w:rFonts w:cstheme="minorHAnsi"/>
        </w:rPr>
        <w:t>21-01</w:t>
      </w:r>
      <w:r w:rsidR="00846052" w:rsidRPr="002E76A5">
        <w:rPr>
          <w:rFonts w:cstheme="minorHAnsi"/>
        </w:rPr>
        <w:t>-01 do 2021-</w:t>
      </w:r>
      <w:r w:rsidR="00AA0325">
        <w:rPr>
          <w:rFonts w:cstheme="minorHAnsi"/>
        </w:rPr>
        <w:t>09</w:t>
      </w:r>
      <w:r w:rsidR="005F1A59" w:rsidRPr="002E76A5">
        <w:rPr>
          <w:rFonts w:cstheme="minorHAnsi"/>
        </w:rPr>
        <w:t>-3</w:t>
      </w:r>
      <w:r w:rsidR="00AA0325">
        <w:rPr>
          <w:rFonts w:cstheme="minorHAnsi"/>
        </w:rPr>
        <w:t>0</w:t>
      </w:r>
      <w:r w:rsidRPr="002E76A5">
        <w:rPr>
          <w:rFonts w:cstheme="minorHAnsi"/>
        </w:rPr>
        <w:t>.</w:t>
      </w:r>
    </w:p>
    <w:p w:rsidR="00AA0325" w:rsidRPr="00AA0325" w:rsidRDefault="00E9605D" w:rsidP="00586BFB">
      <w:pPr>
        <w:pStyle w:val="Akapitzlist"/>
        <w:numPr>
          <w:ilvl w:val="0"/>
          <w:numId w:val="19"/>
        </w:numPr>
        <w:tabs>
          <w:tab w:val="left" w:pos="8789"/>
        </w:tabs>
        <w:spacing w:before="120" w:after="0"/>
        <w:ind w:left="360"/>
        <w:jc w:val="both"/>
        <w:rPr>
          <w:rFonts w:cstheme="minorHAnsi"/>
        </w:rPr>
      </w:pPr>
      <w:r w:rsidRPr="00AA0325">
        <w:rPr>
          <w:rFonts w:asciiTheme="minorHAnsi" w:hAnsiTheme="minorHAnsi" w:cstheme="minorHAnsi"/>
        </w:rPr>
        <w:t>Celem głównym projekt</w:t>
      </w:r>
      <w:r w:rsidR="00846052" w:rsidRPr="00AA0325">
        <w:rPr>
          <w:rFonts w:asciiTheme="minorHAnsi" w:hAnsiTheme="minorHAnsi" w:cstheme="minorHAnsi"/>
        </w:rPr>
        <w:t>u</w:t>
      </w:r>
      <w:r w:rsidRPr="00AA0325">
        <w:rPr>
          <w:rFonts w:asciiTheme="minorHAnsi" w:hAnsiTheme="minorHAnsi" w:cstheme="minorHAnsi"/>
        </w:rPr>
        <w:t xml:space="preserve"> jest </w:t>
      </w:r>
      <w:r w:rsidR="00AA0325">
        <w:t>wzrost kompetencji społeczno</w:t>
      </w:r>
      <w:r w:rsidR="006E3FDF">
        <w:t>-</w:t>
      </w:r>
      <w:r w:rsidR="00AA0325">
        <w:t>zawodowych niezbędnych do</w:t>
      </w:r>
      <w:r w:rsidR="006E3FDF">
        <w:t> </w:t>
      </w:r>
      <w:r w:rsidR="00AA0325">
        <w:t>podjęcia zatrudnienia wśród 60 osób niepracujących (33 kobiety, 27 mężczyzn), w wieku 15</w:t>
      </w:r>
      <w:r w:rsidR="006E3FDF">
        <w:t> </w:t>
      </w:r>
      <w:r w:rsidR="00AA0325">
        <w:t>lat i więcej, zagrożonych ubóstwem lub wykluczeniem społecznym, zamieszkałych w gminach powiatu białostockiego, hajnowskiego, siemiatyckiego, w których odsetek osób korzystających ze</w:t>
      </w:r>
      <w:r w:rsidR="006E3FDF">
        <w:t> </w:t>
      </w:r>
      <w:r w:rsidR="00AA0325">
        <w:t>świadczeń pomocy społecznej z tytułu bezrobocia jest wyższy niż średnia w województwie podlaskim, poprzez realizację programu usług aktywnej integracji o charakterze społecznym i</w:t>
      </w:r>
      <w:r w:rsidR="006E3FDF">
        <w:t> </w:t>
      </w:r>
      <w:r w:rsidR="00AA0325">
        <w:t>zawodowym, w okresie od 01.01.2021 do 30.09.2021.</w:t>
      </w:r>
    </w:p>
    <w:p w:rsidR="00CF3980" w:rsidRPr="002E76A5" w:rsidRDefault="00CF3980" w:rsidP="00586BFB">
      <w:pPr>
        <w:pStyle w:val="Akapitzlist"/>
        <w:numPr>
          <w:ilvl w:val="0"/>
          <w:numId w:val="19"/>
        </w:numPr>
        <w:tabs>
          <w:tab w:val="left" w:pos="8789"/>
        </w:tabs>
        <w:spacing w:before="120"/>
        <w:ind w:left="360"/>
        <w:jc w:val="both"/>
        <w:rPr>
          <w:rFonts w:cstheme="minorHAnsi"/>
        </w:rPr>
      </w:pPr>
      <w:r w:rsidRPr="002E76A5">
        <w:rPr>
          <w:rFonts w:cstheme="minorHAnsi"/>
        </w:rPr>
        <w:t>Grupę docelową (GD) stanowić będą:</w:t>
      </w:r>
    </w:p>
    <w:p w:rsidR="00AA0325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>
        <w:t xml:space="preserve">osoby doświadczające wielokrotnego wykluczenia społecznego </w:t>
      </w:r>
      <w:r>
        <w:rPr>
          <w:rFonts w:asciiTheme="minorHAnsi" w:hAnsiTheme="minorHAnsi" w:cstheme="minorHAnsi"/>
        </w:rPr>
        <w:t>(100% GD, w tym 33 kobiety i</w:t>
      </w:r>
      <w:r w:rsidR="006E3FD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27 mężczyzn);</w:t>
      </w:r>
    </w:p>
    <w:p w:rsidR="00AA0325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bookmarkStart w:id="2" w:name="_Hlk25504537"/>
      <w:r>
        <w:rPr>
          <w:rFonts w:asciiTheme="minorHAnsi" w:hAnsiTheme="minorHAnsi" w:cstheme="minorHAnsi"/>
        </w:rPr>
        <w:t>osoby bezrobotne, wobec których zastosowanie wyłącznie instrumentów i usług rynku pracy jest niewystarczające i istnieje konieczność zastosowania w pierwszej kolejności usług aktywnej integracji o charakterze społecznym</w:t>
      </w:r>
      <w:bookmarkEnd w:id="2"/>
      <w:r>
        <w:rPr>
          <w:rFonts w:asciiTheme="minorHAnsi" w:hAnsiTheme="minorHAnsi" w:cstheme="minorHAnsi"/>
        </w:rPr>
        <w:t xml:space="preserve"> (</w:t>
      </w:r>
      <w:r>
        <w:t>64% GD, w tym 20 kobiet i 18 mężczyzn</w:t>
      </w:r>
      <w:r>
        <w:rPr>
          <w:rFonts w:asciiTheme="minorHAnsi" w:hAnsiTheme="minorHAnsi" w:cstheme="minorHAnsi"/>
        </w:rPr>
        <w:t>);</w:t>
      </w:r>
    </w:p>
    <w:p w:rsidR="00AA0325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bierne zawodowo (</w:t>
      </w:r>
      <w:r>
        <w:t>36% GD, w tym 13 kobiet i 9 mężczyzn</w:t>
      </w:r>
      <w:r>
        <w:rPr>
          <w:rFonts w:asciiTheme="minorHAnsi" w:hAnsiTheme="minorHAnsi" w:cstheme="minorHAnsi"/>
        </w:rPr>
        <w:t>);</w:t>
      </w:r>
    </w:p>
    <w:p w:rsidR="00AA0325" w:rsidRPr="005038BB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 w:rsidRPr="005038BB">
        <w:rPr>
          <w:rFonts w:asciiTheme="minorHAnsi" w:hAnsiTheme="minorHAnsi" w:cstheme="minorHAnsi"/>
        </w:rPr>
        <w:t>osoby o niskich kwalifikacjach (85% GD, w tym 29 kobiet i 22 mężczyzn);</w:t>
      </w:r>
    </w:p>
    <w:p w:rsidR="00AA0325" w:rsidRPr="005038BB" w:rsidRDefault="00AA0325" w:rsidP="00586BFB">
      <w:pPr>
        <w:pStyle w:val="Akapitzlist"/>
        <w:numPr>
          <w:ilvl w:val="1"/>
          <w:numId w:val="20"/>
        </w:numPr>
        <w:spacing w:after="0"/>
        <w:ind w:left="680" w:hanging="283"/>
        <w:jc w:val="both"/>
        <w:rPr>
          <w:rFonts w:asciiTheme="minorHAnsi" w:hAnsiTheme="minorHAnsi" w:cstheme="minorHAnsi"/>
        </w:rPr>
      </w:pPr>
      <w:r w:rsidRPr="005038BB">
        <w:rPr>
          <w:rFonts w:asciiTheme="minorHAnsi" w:hAnsiTheme="minorHAnsi" w:cstheme="minorHAnsi"/>
        </w:rPr>
        <w:t>osoby zamieszkujące obszary wiejskie (</w:t>
      </w:r>
      <w:r w:rsidRPr="005038BB">
        <w:t>55% GD, w tym 19 kobiet i 14 mężczyzn</w:t>
      </w:r>
      <w:r w:rsidRPr="005038BB">
        <w:rPr>
          <w:rFonts w:asciiTheme="minorHAnsi" w:hAnsiTheme="minorHAnsi" w:cstheme="minorHAnsi"/>
        </w:rPr>
        <w:t>);</w:t>
      </w:r>
    </w:p>
    <w:p w:rsidR="00AA0325" w:rsidRPr="005038BB" w:rsidRDefault="00AA0325" w:rsidP="00586BFB">
      <w:pPr>
        <w:numPr>
          <w:ilvl w:val="0"/>
          <w:numId w:val="20"/>
        </w:numPr>
        <w:spacing w:after="0"/>
        <w:ind w:left="680" w:hanging="283"/>
        <w:jc w:val="both"/>
      </w:pPr>
      <w:r w:rsidRPr="005038BB">
        <w:t>osoby powyżej 50 roku życia (8%, w tym 3 kobiety i 2 mężczyzn);</w:t>
      </w:r>
    </w:p>
    <w:p w:rsidR="00AA0325" w:rsidRPr="005038BB" w:rsidRDefault="00AA0325" w:rsidP="00586BFB">
      <w:pPr>
        <w:numPr>
          <w:ilvl w:val="0"/>
          <w:numId w:val="20"/>
        </w:numPr>
        <w:spacing w:after="0"/>
        <w:ind w:left="680" w:hanging="283"/>
        <w:jc w:val="both"/>
      </w:pPr>
      <w:r w:rsidRPr="005038BB">
        <w:t>osoby z niepełnosprawnościami (4% GD, w tym 2 kobiety i 1 mężczyzna).</w:t>
      </w:r>
    </w:p>
    <w:p w:rsidR="00AA0325" w:rsidRPr="005038BB" w:rsidRDefault="00AA0325" w:rsidP="00586BFB">
      <w:pPr>
        <w:pStyle w:val="Akapitzlist"/>
        <w:numPr>
          <w:ilvl w:val="0"/>
          <w:numId w:val="19"/>
        </w:numPr>
        <w:tabs>
          <w:tab w:val="left" w:pos="8789"/>
        </w:tabs>
        <w:spacing w:after="0"/>
        <w:ind w:left="360"/>
        <w:jc w:val="both"/>
      </w:pPr>
      <w:r w:rsidRPr="005038BB">
        <w:t>Uczestnikiem Projektu może zostać osoba, która łącznie spełnia następujące warunki: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zamieszkuje na terenie województwa podlaskiego w rozumieniu Kodeksu Cywilnego (w jednej z gmin: Dobrzyniewo Duże, Juchnowiec Kościelny, Poświętne, Tykocin, Białowieża, Czeremcha, Narew, Narewka, Grodzisk, Milejczyce, Nurzec-Stacja, Siemiatycze-miasto);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ma ukończone 15 lat;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lastRenderedPageBreak/>
        <w:t>jest osobą pozostająca bez zatrudnienia (bierną zawodowo lub bezrobotną,wobec której zastosowanie wyłącznie instrumentów i usług rynku pracy jest niewystarczające i istnieje konieczność zastosowania w pierwszej kolejności usług aktywnej integracji o charakterze społecznym);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jest osobą zagrożoną ubóstwem lub wykluczeniem społecznym;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jest osobą korzystającą ze świadczeń pomocy społecznej lub kwalifikującą się do objęcia wsparciem pomocy społecznej;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jest osobą doświadczającą wielokrotnego wykluczenia społecznego;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nie jest osobą odbywającą karę pozbawienia wolności;</w:t>
      </w:r>
    </w:p>
    <w:p w:rsidR="00AA0325" w:rsidRPr="005038BB" w:rsidRDefault="00AA0325" w:rsidP="00586BFB">
      <w:pPr>
        <w:pStyle w:val="Akapitzlist"/>
        <w:numPr>
          <w:ilvl w:val="0"/>
          <w:numId w:val="21"/>
        </w:numPr>
        <w:spacing w:after="0"/>
        <w:ind w:left="757"/>
        <w:jc w:val="both"/>
      </w:pPr>
      <w:r w:rsidRPr="005038BB">
        <w:t>jednocześnie nie korzysta z takich samych form wsparcia w ramach projektów realizowanych w Działaniu 9.1.</w:t>
      </w:r>
    </w:p>
    <w:p w:rsidR="00AA0325" w:rsidRDefault="00AA0325" w:rsidP="007022F8">
      <w:pPr>
        <w:rPr>
          <w:rFonts w:ascii="Calibri" w:eastAsia="Calibri" w:hAnsi="Calibri" w:cs="Times New Roman"/>
        </w:rPr>
      </w:pPr>
    </w:p>
    <w:p w:rsidR="007022F8" w:rsidRPr="007022F8" w:rsidRDefault="005569A1" w:rsidP="007022F8">
      <w:r w:rsidRPr="005569A1">
        <w:rPr>
          <w:noProof/>
          <w:highlight w:val="yellow"/>
          <w:lang w:eastAsia="pl-PL"/>
        </w:rPr>
        <w:pict>
          <v:shape id="_x0000_s1036" type="#_x0000_t202" style="position:absolute;margin-left:178.4pt;margin-top:-7.25pt;width:94.6pt;height:23.4pt;z-index:251663360;mso-position-horizontal-relative:margin;mso-width-relative:margin;mso-height-relative:margin">
            <v:shadow offset="-2pt" offset2="-8pt"/>
            <v:textbox style="mso-next-textbox:#_x0000_s1036">
              <w:txbxContent>
                <w:p w:rsidR="003D18BD" w:rsidRPr="007022F8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41B17"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 w:rsidRPr="005569A1">
        <w:rPr>
          <w:noProof/>
          <w:highlight w:val="yellow"/>
          <w:lang w:eastAsia="pl-PL"/>
        </w:rPr>
        <w:pict>
          <v:shape id="_x0000_s1035" type="#_x0000_t32" style="position:absolute;margin-left:0;margin-top:3.65pt;width:453.55pt;height:0;z-index:251662336;mso-position-horizontal:center;mso-position-horizontal-relative:margin" o:connectortype="straight">
            <w10:wrap anchorx="margin"/>
          </v:shape>
        </w:pict>
      </w:r>
    </w:p>
    <w:p w:rsidR="009A57FF" w:rsidRDefault="00345AD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345ADD">
        <w:t xml:space="preserve">Rekrutacja </w:t>
      </w:r>
      <w:r>
        <w:t xml:space="preserve">odbywać się będzie </w:t>
      </w:r>
      <w:r w:rsidR="00153FEA">
        <w:t>w trybie ciągłym</w:t>
      </w:r>
      <w:r w:rsidRPr="00345ADD">
        <w:t xml:space="preserve"> w terminie </w:t>
      </w:r>
      <w:r w:rsidR="009A57FF">
        <w:t xml:space="preserve">od </w:t>
      </w:r>
      <w:r w:rsidR="003C02E6" w:rsidRPr="005A65C8">
        <w:t>stycznia</w:t>
      </w:r>
      <w:r w:rsidR="00FB655D" w:rsidRPr="005A65C8">
        <w:t xml:space="preserve"> do </w:t>
      </w:r>
      <w:r w:rsidR="006E3FDF" w:rsidRPr="005A65C8">
        <w:t>marca</w:t>
      </w:r>
      <w:r w:rsidR="003C02E6" w:rsidRPr="005A65C8">
        <w:t xml:space="preserve"> 2021</w:t>
      </w:r>
      <w:r w:rsidR="003C02E6">
        <w:t xml:space="preserve">, </w:t>
      </w:r>
      <w:r w:rsidR="003C02E6" w:rsidRPr="00773FE4">
        <w:rPr>
          <w:rFonts w:asciiTheme="minorHAnsi" w:hAnsiTheme="minorHAnsi" w:cstheme="minorHAnsi"/>
        </w:rPr>
        <w:t xml:space="preserve">na terenie </w:t>
      </w:r>
      <w:r w:rsidR="006E3FDF">
        <w:rPr>
          <w:rFonts w:asciiTheme="minorHAnsi" w:hAnsiTheme="minorHAnsi" w:cstheme="minorHAnsi"/>
        </w:rPr>
        <w:t>województwa podlaskiego</w:t>
      </w:r>
      <w:r w:rsidR="003C02E6">
        <w:t>.</w:t>
      </w:r>
    </w:p>
    <w:p w:rsidR="005776FD" w:rsidRDefault="00153FEA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F278E6">
        <w:t xml:space="preserve">Kandydaci/-tki na Uczestników/-czki Projektu złożą </w:t>
      </w:r>
      <w:r w:rsidR="005776FD">
        <w:t xml:space="preserve">formularz zgłoszeniowy </w:t>
      </w:r>
      <w:r w:rsidR="003C02E6">
        <w:t xml:space="preserve">wraz z wymaganymi załącznikami </w:t>
      </w:r>
      <w:r w:rsidR="005776FD">
        <w:t>w Biurze Projektu, osobiście lub za pośrednictwem poczty (kuriera). Istnieje możliwość złożenia dokumentów drogą elektroniczną, pod warunkiem dostarczenia</w:t>
      </w:r>
      <w:r w:rsidR="003C02E6">
        <w:t xml:space="preserve"> oryginałów do Biura Projektu</w:t>
      </w:r>
      <w:r w:rsidR="005776FD">
        <w:t xml:space="preserve"> w terminie wyznaczonym przez personel Projektu. Złożenie dokumentów rekrutacyjnych </w:t>
      </w:r>
      <w:r w:rsidR="005776FD" w:rsidRPr="005776FD">
        <w:rPr>
          <w:b/>
          <w:u w:val="single"/>
        </w:rPr>
        <w:t>nie jest</w:t>
      </w:r>
      <w:r w:rsidR="005776FD">
        <w:t xml:space="preserve"> równoznaczne z zakwalifikowaniem do Projektu</w:t>
      </w:r>
      <w:r w:rsidRPr="00F278E6">
        <w:t>.</w:t>
      </w:r>
    </w:p>
    <w:p w:rsidR="008F4E5B" w:rsidRDefault="008F4E5B" w:rsidP="00586BFB">
      <w:pPr>
        <w:pStyle w:val="Akapitzlist"/>
        <w:numPr>
          <w:ilvl w:val="0"/>
          <w:numId w:val="5"/>
        </w:numPr>
        <w:spacing w:after="0"/>
        <w:ind w:left="349"/>
        <w:jc w:val="both"/>
      </w:pPr>
      <w:r w:rsidRPr="009C18B9">
        <w:t>Dodatkowo podczas rekrutacji Kandydat/-ka na Uczestnika/-czkę Projektu przedkłada</w:t>
      </w:r>
      <w:r>
        <w:t>:</w:t>
      </w:r>
    </w:p>
    <w:p w:rsidR="00B77663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>
        <w:t>zaświadczenie z Powiatowego Urzędu Pracy (jeśli dotyczy);</w:t>
      </w:r>
    </w:p>
    <w:p w:rsidR="00B77663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>
        <w:t>zaświadczenie z ośrodka pomocy społecznej (jeśli dotyczy);</w:t>
      </w:r>
    </w:p>
    <w:p w:rsidR="00B77663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>
        <w:t>zaświadczenie z Zakładu Ubezpieczeń Społecznych (jeśli dotyczy);</w:t>
      </w:r>
    </w:p>
    <w:p w:rsidR="00B77663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>
        <w:t>kserokopię aktu urodzenia dziecka – do wglądu (jeśli dotyczy);</w:t>
      </w:r>
    </w:p>
    <w:p w:rsidR="00B77663" w:rsidRDefault="00B77663" w:rsidP="00586BFB">
      <w:pPr>
        <w:pStyle w:val="Akapitzlist"/>
        <w:numPr>
          <w:ilvl w:val="0"/>
          <w:numId w:val="22"/>
        </w:numPr>
        <w:spacing w:after="0"/>
        <w:jc w:val="both"/>
      </w:pPr>
      <w:r>
        <w:t xml:space="preserve">orzeczenie o niepełnosprawności lub zaświadczenie o stanie zdrowia lub inny dokument potwierdzający stan zdrowia (jeśli dotyczy).    </w:t>
      </w:r>
    </w:p>
    <w:p w:rsidR="00B77663" w:rsidRDefault="00B77663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>
        <w:t>Podczas rekrutacji przeprowadzona zostanie wstępna analiza predyspozycji Kandydatów/-tek, pod kątem posiadanych kompetencji społecznych i nabytych umiejętności zawodowych, w celu przeprowadzenia selekcji i dostosowania tematyki wsparcia do ich potrzeb i lokalnego rynku pracy.</w:t>
      </w:r>
    </w:p>
    <w:p w:rsidR="005776FD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B77663">
        <w:t xml:space="preserve">Dokumenty rekrutacyjne </w:t>
      </w:r>
      <w:r w:rsidR="000600A3" w:rsidRPr="00B77663">
        <w:t>zostaną sprawdzone pod względem formalnym przez wyznaczony</w:t>
      </w:r>
      <w:r w:rsidR="000600A3" w:rsidRPr="00F278E6">
        <w:t xml:space="preserve"> personel </w:t>
      </w:r>
      <w:r w:rsidRPr="00F278E6">
        <w:t>Projektu.</w:t>
      </w:r>
      <w:r w:rsidR="002B050C" w:rsidRPr="00F278E6">
        <w:t xml:space="preserve"> Dokumenty rekrutacyjne Uczestników/-czek Projektu gromadzone będą w Biurze Projektu.</w:t>
      </w:r>
    </w:p>
    <w:p w:rsidR="004C599D" w:rsidRPr="00F278E6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F278E6">
        <w:t>Podczas rekrutacji przyznane zostaną dodatkowe punkty, zgodnie z poniższymi kryteriami:</w:t>
      </w:r>
    </w:p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>
        <w:t>osoba korzystająca z PO PŻ (+5p.);</w:t>
      </w:r>
    </w:p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>
        <w:t>osoba z niepełnosprawnością (+4p.);</w:t>
      </w:r>
    </w:p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>
        <w:t>osoba o znacznym lub umiarkowanym stopniu niepełnosprawności (+3p.);</w:t>
      </w:r>
    </w:p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>
        <w:t>osoba z niepełnosprawnością sprzężoną oraz osoba z zaburzeniami psychicznymi, w tym osoba z niepełnosprawnością intelektualną i osoba z całościowymi zaburzeniami rozwojowymi (+3p.);</w:t>
      </w:r>
    </w:p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bookmarkStart w:id="3" w:name="_Hlk67254422"/>
      <w:r>
        <w:t>osoba o niskich kwalifikacjach (+5p.);</w:t>
      </w:r>
    </w:p>
    <w:bookmarkEnd w:id="3"/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>
        <w:t>osoba zamieszkująca tereny wiejskie (+4p.);</w:t>
      </w:r>
    </w:p>
    <w:p w:rsidR="00B77663" w:rsidRPr="005A65C8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 w:rsidRPr="005A65C8">
        <w:lastRenderedPageBreak/>
        <w:t>kobieta zajmująca się osobą zależną (+3p.);</w:t>
      </w:r>
    </w:p>
    <w:p w:rsidR="00B77663" w:rsidRDefault="00B77663" w:rsidP="00586BFB">
      <w:pPr>
        <w:pStyle w:val="Akapitzlist"/>
        <w:numPr>
          <w:ilvl w:val="0"/>
          <w:numId w:val="16"/>
        </w:numPr>
        <w:spacing w:after="0"/>
        <w:jc w:val="both"/>
      </w:pPr>
      <w:r>
        <w:t>osoba powyżej 50 rż. (+2p.).</w:t>
      </w:r>
    </w:p>
    <w:p w:rsidR="008F2F6A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F278E6">
        <w:t xml:space="preserve">Łącznie Kandydat/-ka na Uczestnika/-czkę Projektu może otrzymać maksymalnie </w:t>
      </w:r>
      <w:r w:rsidR="00B77663">
        <w:t>29</w:t>
      </w:r>
      <w:r w:rsidRPr="00F278E6">
        <w:t xml:space="preserve"> punkt</w:t>
      </w:r>
      <w:r w:rsidR="008E212B" w:rsidRPr="00F278E6">
        <w:t>ów</w:t>
      </w:r>
      <w:r w:rsidRPr="00F278E6">
        <w:t xml:space="preserve"> premiując</w:t>
      </w:r>
      <w:r w:rsidR="002B050C" w:rsidRPr="00F278E6">
        <w:t>ych</w:t>
      </w:r>
      <w:r w:rsidR="00747BFB">
        <w:t>.</w:t>
      </w:r>
      <w:r w:rsidR="00153FEA" w:rsidRPr="00A460B0">
        <w:t>O kolejności na liście rankingowej decyduje suma uzyskanych punktów</w:t>
      </w:r>
      <w:r w:rsidR="00C44D55">
        <w:t xml:space="preserve">. </w:t>
      </w:r>
      <w:r w:rsidR="00B77663" w:rsidRPr="00B77663">
        <w:t>W przypadku osób o identycznej liczbie punktów o kolejności na liście rankingowej decyduje dochód na osobę w rodzinie oraz w dalszej kolejności czas pozostawania bez zatrudnienia</w:t>
      </w:r>
      <w:r w:rsidR="00B77663">
        <w:t>.</w:t>
      </w:r>
    </w:p>
    <w:p w:rsidR="00CF3980" w:rsidRPr="00CC1CF0" w:rsidRDefault="00CF3980" w:rsidP="00586BFB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:rsidR="004C599D" w:rsidRDefault="004C599D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:rsidR="007941F9" w:rsidRDefault="007941F9" w:rsidP="00586BFB">
      <w:pPr>
        <w:numPr>
          <w:ilvl w:val="0"/>
          <w:numId w:val="5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:rsidR="007941F9" w:rsidRDefault="007941F9" w:rsidP="00586BFB">
      <w:pPr>
        <w:numPr>
          <w:ilvl w:val="1"/>
          <w:numId w:val="5"/>
        </w:numPr>
        <w:spacing w:after="0"/>
        <w:ind w:left="740"/>
        <w:jc w:val="both"/>
      </w:pPr>
      <w:r>
        <w:t>umowy uczestnictwa w Projekcie;</w:t>
      </w:r>
    </w:p>
    <w:p w:rsidR="007941F9" w:rsidRDefault="007941F9" w:rsidP="00586BFB">
      <w:pPr>
        <w:numPr>
          <w:ilvl w:val="1"/>
          <w:numId w:val="5"/>
        </w:numPr>
        <w:spacing w:after="0"/>
        <w:ind w:left="740"/>
        <w:jc w:val="both"/>
      </w:pPr>
      <w:r>
        <w:t>deklaracji udziału w projekcie;</w:t>
      </w:r>
    </w:p>
    <w:p w:rsidR="007941F9" w:rsidRDefault="007941F9" w:rsidP="00586BFB">
      <w:pPr>
        <w:numPr>
          <w:ilvl w:val="1"/>
          <w:numId w:val="5"/>
        </w:numPr>
        <w:spacing w:after="0"/>
        <w:ind w:left="740"/>
        <w:jc w:val="both"/>
      </w:pPr>
      <w:r>
        <w:t>oświadczenia Uczestnika Projektu.</w:t>
      </w:r>
    </w:p>
    <w:p w:rsidR="007941F9" w:rsidRPr="00F278E6" w:rsidRDefault="007941F9" w:rsidP="00421B8D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z listy.</w:t>
      </w:r>
    </w:p>
    <w:p w:rsidR="009A5E64" w:rsidRPr="00F278E6" w:rsidRDefault="009A5E64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w danych okresach realizacji Projektu</w:t>
      </w:r>
      <w:r w:rsidR="00C44D55">
        <w:t xml:space="preserve"> w zależności od potrzeb oraz o </w:t>
      </w:r>
      <w:r w:rsidRPr="00F278E6">
        <w:t xml:space="preserve">ewentualnych zmianach liczb Uczestników/-czek Projektu po uzyskaniu zgody Instytucji </w:t>
      </w:r>
      <w:r w:rsidR="008F2F6A">
        <w:t>Zarządzającej</w:t>
      </w:r>
      <w:r w:rsidRPr="00F278E6">
        <w:t xml:space="preserve"> na podstawie zmienionego wniosku o dofinansowanie.</w:t>
      </w:r>
    </w:p>
    <w:p w:rsidR="009A5E64" w:rsidRPr="00F278E6" w:rsidRDefault="009A5E64" w:rsidP="00586BFB">
      <w:pPr>
        <w:pStyle w:val="Akapitzlist"/>
        <w:numPr>
          <w:ilvl w:val="0"/>
          <w:numId w:val="5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ukierunkowanej na konkretne grupy docelowe, które mają zostać objęte wsparciem, aby możliwe było zrealizowanie określonych we wniosku o dofinansowanie rezultatów i wskaźników.</w:t>
      </w:r>
    </w:p>
    <w:p w:rsidR="004C599D" w:rsidRDefault="005569A1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 w:rsidRPr="005569A1">
        <w:rPr>
          <w:noProof/>
          <w:color w:val="BFBFBF" w:themeColor="background1" w:themeShade="BF"/>
          <w:sz w:val="28"/>
          <w:highlight w:val="yellow"/>
          <w:lang w:eastAsia="pl-PL"/>
        </w:rPr>
        <w:pict>
          <v:shape id="_x0000_s1038" type="#_x0000_t202" style="position:absolute;margin-left:163.35pt;margin-top:18.7pt;width:124.6pt;height:23.4pt;z-index:251665408;mso-position-horizontal-relative:margin;mso-width-relative:margin;mso-height-relative:margin">
            <v:shadow offset="-2pt" offset2="-8pt"/>
            <v:textbox style="mso-next-textbox:#_x0000_s1038">
              <w:txbxContent>
                <w:p w:rsidR="003D18BD" w:rsidRPr="007022F8" w:rsidRDefault="003D18BD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4A27EE"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0B6DA8">
        <w:rPr>
          <w:color w:val="BFBFBF" w:themeColor="background1" w:themeShade="BF"/>
          <w:sz w:val="28"/>
        </w:rPr>
        <w:tab/>
      </w:r>
    </w:p>
    <w:p w:rsidR="0033393D" w:rsidRPr="0033393D" w:rsidRDefault="005569A1" w:rsidP="0033393D">
      <w:r w:rsidRPr="005569A1">
        <w:rPr>
          <w:noProof/>
          <w:color w:val="BFBFBF" w:themeColor="background1" w:themeShade="BF"/>
          <w:sz w:val="28"/>
          <w:lang w:eastAsia="pl-PL"/>
        </w:rPr>
        <w:pict>
          <v:shape id="_x0000_s1037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:rsidR="007941F9" w:rsidRPr="00371AFD" w:rsidRDefault="007941F9" w:rsidP="007941F9">
      <w:pPr>
        <w:spacing w:after="0"/>
        <w:jc w:val="both"/>
        <w:rPr>
          <w:b/>
        </w:rPr>
      </w:pPr>
      <w:bookmarkStart w:id="4" w:name="_Toc536515182"/>
      <w:r w:rsidRPr="00371AFD">
        <w:rPr>
          <w:b/>
        </w:rPr>
        <w:t>W ramach Projektu zaplanowane zostało wsparcie w następującym zakresie:</w:t>
      </w:r>
    </w:p>
    <w:p w:rsidR="00371AFD" w:rsidRPr="00371AFD" w:rsidRDefault="00371AFD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371AFD">
        <w:t>indywidualne poradnictwo psychologiczne;</w:t>
      </w:r>
    </w:p>
    <w:p w:rsidR="007941F9" w:rsidRPr="005B2AC6" w:rsidRDefault="005B2AC6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5B2AC6">
        <w:t>warsztaty rozwoju osobistego</w:t>
      </w:r>
      <w:r w:rsidR="007941F9" w:rsidRPr="005B2AC6">
        <w:t>;</w:t>
      </w:r>
    </w:p>
    <w:p w:rsidR="007941F9" w:rsidRDefault="005B2AC6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5B2AC6">
        <w:t>indywidualny coaching</w:t>
      </w:r>
      <w:r w:rsidR="007941F9" w:rsidRPr="005B2AC6">
        <w:t>;</w:t>
      </w:r>
    </w:p>
    <w:p w:rsidR="00314052" w:rsidRPr="005B2AC6" w:rsidRDefault="00314052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>
        <w:t>indywidualne i grupowe poradnictwo zawodowe;</w:t>
      </w:r>
    </w:p>
    <w:p w:rsidR="007941F9" w:rsidRDefault="007941F9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732CFA">
        <w:t>szkolenia zawodowe;</w:t>
      </w:r>
    </w:p>
    <w:p w:rsidR="00CE6C08" w:rsidRPr="00CE6C08" w:rsidRDefault="00CE6C08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CE6C08">
        <w:t>indywidualne pośrednictwo pracy;</w:t>
      </w:r>
    </w:p>
    <w:p w:rsidR="00197019" w:rsidRPr="006B3F78" w:rsidRDefault="00197019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6B3F78">
        <w:t>staże zawodowe;</w:t>
      </w:r>
    </w:p>
    <w:p w:rsidR="007941F9" w:rsidRPr="006B3F78" w:rsidRDefault="006B3F78" w:rsidP="00586BFB">
      <w:pPr>
        <w:pStyle w:val="Akapitzlist"/>
        <w:numPr>
          <w:ilvl w:val="0"/>
          <w:numId w:val="12"/>
        </w:numPr>
        <w:spacing w:after="120"/>
        <w:ind w:left="360"/>
        <w:jc w:val="both"/>
      </w:pPr>
      <w:r w:rsidRPr="006B3F78">
        <w:t>trening pracy</w:t>
      </w:r>
      <w:r w:rsidR="00197019" w:rsidRPr="006B3F78">
        <w:t>.</w:t>
      </w:r>
    </w:p>
    <w:p w:rsidR="007941F9" w:rsidRPr="005B2AC6" w:rsidRDefault="007941F9" w:rsidP="00C44D55">
      <w:pPr>
        <w:spacing w:before="240" w:after="0"/>
        <w:jc w:val="center"/>
        <w:rPr>
          <w:b/>
        </w:rPr>
      </w:pPr>
      <w:r w:rsidRPr="006B3F78">
        <w:rPr>
          <w:b/>
        </w:rPr>
        <w:t xml:space="preserve">§ 1. </w:t>
      </w:r>
      <w:r w:rsidR="00371AFD" w:rsidRPr="006B3F78">
        <w:rPr>
          <w:b/>
        </w:rPr>
        <w:t>Indywidualne poradnictwo psychologiczne</w:t>
      </w:r>
    </w:p>
    <w:p w:rsidR="004A27EE" w:rsidRPr="005B2AC6" w:rsidRDefault="007941F9" w:rsidP="00586BFB">
      <w:pPr>
        <w:numPr>
          <w:ilvl w:val="0"/>
          <w:numId w:val="2"/>
        </w:numPr>
        <w:spacing w:after="0"/>
        <w:ind w:left="360"/>
        <w:jc w:val="both"/>
      </w:pPr>
      <w:r w:rsidRPr="005B2AC6">
        <w:t>Każdy/-a Ucz</w:t>
      </w:r>
      <w:r w:rsidR="00523344" w:rsidRPr="005B2AC6">
        <w:t xml:space="preserve">estnik/-czka Projektu odbędzie </w:t>
      </w:r>
      <w:r w:rsidR="00371AFD" w:rsidRPr="005B2AC6">
        <w:t>3</w:t>
      </w:r>
      <w:r w:rsidR="00523344" w:rsidRPr="005B2AC6">
        <w:t xml:space="preserve"> godzin</w:t>
      </w:r>
      <w:r w:rsidR="00371AFD" w:rsidRPr="005B2AC6">
        <w:t>y</w:t>
      </w:r>
      <w:r w:rsidR="004A27EE" w:rsidRPr="005B2AC6">
        <w:t>(</w:t>
      </w:r>
      <w:r w:rsidR="00371AFD" w:rsidRPr="005B2AC6">
        <w:t>2</w:t>
      </w:r>
      <w:r w:rsidR="004A27EE" w:rsidRPr="005B2AC6">
        <w:t xml:space="preserve"> spotkania po </w:t>
      </w:r>
      <w:r w:rsidR="00371AFD" w:rsidRPr="005B2AC6">
        <w:t>1,5</w:t>
      </w:r>
      <w:r w:rsidR="004A27EE" w:rsidRPr="005B2AC6">
        <w:t xml:space="preserve"> godziny) </w:t>
      </w:r>
      <w:r w:rsidR="00314052">
        <w:t>indywidualnego poradnictwa psychologicznego</w:t>
      </w:r>
      <w:r w:rsidR="004A27EE" w:rsidRPr="005B2AC6">
        <w:t>.</w:t>
      </w:r>
    </w:p>
    <w:p w:rsidR="004A27EE" w:rsidRPr="005B2AC6" w:rsidRDefault="004A27EE" w:rsidP="00586BFB">
      <w:pPr>
        <w:numPr>
          <w:ilvl w:val="0"/>
          <w:numId w:val="2"/>
        </w:numPr>
        <w:spacing w:after="0"/>
        <w:ind w:left="360"/>
        <w:jc w:val="both"/>
      </w:pPr>
      <w:r w:rsidRPr="005B2AC6">
        <w:t>Zakres tematyczny:</w:t>
      </w:r>
      <w:r w:rsidR="00371AFD" w:rsidRPr="005B2AC6">
        <w:t xml:space="preserve"> weryfikacja możliwości włączenia społecznego, wzmocnienie postawy </w:t>
      </w:r>
      <w:r w:rsidR="00314052">
        <w:t>Uczestnika/-czki Projektu</w:t>
      </w:r>
      <w:r w:rsidR="00371AFD" w:rsidRPr="005B2AC6">
        <w:t xml:space="preserve"> i</w:t>
      </w:r>
      <w:r w:rsidR="005B2AC6" w:rsidRPr="005B2AC6">
        <w:t> </w:t>
      </w:r>
      <w:r w:rsidR="00371AFD" w:rsidRPr="005B2AC6">
        <w:t xml:space="preserve">wspieranie go w samodzielnym dokonywaniu zamierzonej zmiany w </w:t>
      </w:r>
      <w:r w:rsidR="00371AFD" w:rsidRPr="005B2AC6">
        <w:lastRenderedPageBreak/>
        <w:t>oparciu o własne odkrycia, wnioski i posiadane zasoby, nauka konsekwencji w działaniu</w:t>
      </w:r>
      <w:r w:rsidR="005B2AC6" w:rsidRPr="005B2AC6">
        <w:t>, analiza</w:t>
      </w:r>
      <w:r w:rsidR="00371AFD" w:rsidRPr="005B2AC6">
        <w:t xml:space="preserve"> kontekstu w jakim obecnie znajduje</w:t>
      </w:r>
      <w:r w:rsidR="005B2AC6" w:rsidRPr="005B2AC6">
        <w:t xml:space="preserve"> się UP</w:t>
      </w:r>
      <w:r w:rsidR="00371AFD" w:rsidRPr="005B2AC6">
        <w:t xml:space="preserve">, </w:t>
      </w:r>
      <w:r w:rsidR="005B2AC6" w:rsidRPr="005B2AC6">
        <w:t xml:space="preserve">nauka </w:t>
      </w:r>
      <w:r w:rsidR="00371AFD" w:rsidRPr="005B2AC6">
        <w:t>pełniejsze</w:t>
      </w:r>
      <w:r w:rsidR="005B2AC6" w:rsidRPr="005B2AC6">
        <w:t>go</w:t>
      </w:r>
      <w:r w:rsidR="00371AFD" w:rsidRPr="005B2AC6">
        <w:t xml:space="preserve"> korzystani</w:t>
      </w:r>
      <w:r w:rsidR="005B2AC6" w:rsidRPr="005B2AC6">
        <w:t>a</w:t>
      </w:r>
      <w:r w:rsidR="00371AFD" w:rsidRPr="005B2AC6">
        <w:t xml:space="preserve"> z naturalnych zdolności, potencjału i zasobów, relacje wewnątrzrodzinne z nieletnimi osobami zależnymi – kontekst wychowawczy wsparcia, uświa</w:t>
      </w:r>
      <w:r w:rsidR="005B2AC6" w:rsidRPr="005B2AC6">
        <w:t>d</w:t>
      </w:r>
      <w:r w:rsidR="00371AFD" w:rsidRPr="005B2AC6">
        <w:t>o</w:t>
      </w:r>
      <w:r w:rsidR="005B2AC6" w:rsidRPr="005B2AC6">
        <w:t>mi</w:t>
      </w:r>
      <w:r w:rsidR="00371AFD" w:rsidRPr="005B2AC6">
        <w:t>enie UP potrzeb rozwojowych, podtrzymanie poziomu motywacji we wstępnej fazie uczestnictwa w projekcie, pomoc w rozwiązywaniu problemów natury osobistej</w:t>
      </w:r>
      <w:r w:rsidR="005B2AC6" w:rsidRPr="005B2AC6">
        <w:t xml:space="preserve">, rodzinnej i w relacjach z otoczeniem, zerwanie blokad wewnętrznych: fobie, lęki, obawy, </w:t>
      </w:r>
      <w:r w:rsidR="00314052">
        <w:t>rozpoczęcie opracowywania Indywidualnej Ścieżki Reintegracji (IŚR)</w:t>
      </w:r>
      <w:r w:rsidRPr="005B2AC6">
        <w:t>.</w:t>
      </w:r>
    </w:p>
    <w:p w:rsidR="007941F9" w:rsidRPr="005B2AC6" w:rsidRDefault="007941F9" w:rsidP="00586BFB">
      <w:pPr>
        <w:numPr>
          <w:ilvl w:val="0"/>
          <w:numId w:val="2"/>
        </w:numPr>
        <w:spacing w:after="0"/>
        <w:ind w:left="360"/>
        <w:jc w:val="both"/>
      </w:pPr>
      <w:r w:rsidRPr="005B2AC6">
        <w:t>Wymagana frekwencja – 100%.</w:t>
      </w:r>
    </w:p>
    <w:p w:rsidR="007941F9" w:rsidRPr="005B2AC6" w:rsidRDefault="007941F9" w:rsidP="00586BFB">
      <w:pPr>
        <w:numPr>
          <w:ilvl w:val="0"/>
          <w:numId w:val="2"/>
        </w:numPr>
        <w:spacing w:after="0"/>
        <w:ind w:left="360"/>
        <w:jc w:val="both"/>
      </w:pPr>
      <w:r w:rsidRPr="005B2AC6">
        <w:t>Uczestnikom/-czkom Projektu przysługuje zwrot kosztów</w:t>
      </w:r>
      <w:r w:rsidR="00CB4FE5" w:rsidRPr="005B2AC6">
        <w:t xml:space="preserve"> dojazdu</w:t>
      </w:r>
      <w:r w:rsidR="00C829B3" w:rsidRPr="005B2AC6">
        <w:t>.</w:t>
      </w:r>
    </w:p>
    <w:p w:rsidR="007941F9" w:rsidRPr="005B2AC6" w:rsidRDefault="007941F9" w:rsidP="00C44D55">
      <w:pPr>
        <w:spacing w:before="240" w:after="0"/>
        <w:jc w:val="center"/>
        <w:rPr>
          <w:b/>
        </w:rPr>
      </w:pPr>
      <w:r w:rsidRPr="005B2AC6">
        <w:rPr>
          <w:b/>
        </w:rPr>
        <w:t xml:space="preserve">§ </w:t>
      </w:r>
      <w:r w:rsidR="00542E39" w:rsidRPr="005B2AC6">
        <w:rPr>
          <w:b/>
        </w:rPr>
        <w:t>2</w:t>
      </w:r>
      <w:r w:rsidRPr="005B2AC6">
        <w:rPr>
          <w:b/>
        </w:rPr>
        <w:t xml:space="preserve">. </w:t>
      </w:r>
      <w:r w:rsidR="005B2AC6" w:rsidRPr="005B2AC6">
        <w:rPr>
          <w:b/>
        </w:rPr>
        <w:t>Warsztaty rozwoju osobistego</w:t>
      </w:r>
    </w:p>
    <w:p w:rsidR="004A27EE" w:rsidRPr="005B2AC6" w:rsidRDefault="00523344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5B2AC6">
        <w:t xml:space="preserve">Każdy/-a Uczestnik/-czka Projektu odbędzie </w:t>
      </w:r>
      <w:r w:rsidR="005B2AC6" w:rsidRPr="005B2AC6">
        <w:t>1</w:t>
      </w:r>
      <w:r w:rsidRPr="005B2AC6">
        <w:t>6 godzin (</w:t>
      </w:r>
      <w:r w:rsidR="005B2AC6" w:rsidRPr="005B2AC6">
        <w:t>2</w:t>
      </w:r>
      <w:r w:rsidRPr="005B2AC6">
        <w:t xml:space="preserve"> spotkania po </w:t>
      </w:r>
      <w:r w:rsidR="005B2AC6" w:rsidRPr="005B2AC6">
        <w:t>8</w:t>
      </w:r>
      <w:r w:rsidRPr="005B2AC6">
        <w:t xml:space="preserve"> godzin) </w:t>
      </w:r>
      <w:r w:rsidR="004A27EE" w:rsidRPr="005B2AC6">
        <w:t xml:space="preserve">zajęć w ramach </w:t>
      </w:r>
      <w:r w:rsidR="005B2AC6" w:rsidRPr="005B2AC6">
        <w:t>grupowych warsztatów rozwoju osobistego</w:t>
      </w:r>
      <w:r w:rsidRPr="005B2AC6">
        <w:t>.</w:t>
      </w:r>
    </w:p>
    <w:p w:rsidR="004A27EE" w:rsidRPr="00390FE8" w:rsidRDefault="002C2905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390FE8">
        <w:t xml:space="preserve">Zakres tematyczny: </w:t>
      </w:r>
      <w:r w:rsidR="00182391" w:rsidRPr="00390FE8">
        <w:t>poprawa nastawienia na rozwój osobisty i społeczny, polepszenie relacji w życiu osobistym i na późniejszym etapie zawodowym, podniesienie umiejętności komunikacyjnych w zakresie wyrażania potrzeb, emocji i dążeń</w:t>
      </w:r>
      <w:r w:rsidR="004A27EE" w:rsidRPr="00390FE8">
        <w:t>.</w:t>
      </w:r>
    </w:p>
    <w:p w:rsidR="004A27EE" w:rsidRPr="00390FE8" w:rsidRDefault="00CB4FE5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390FE8">
        <w:t>Wymagana frekwencja – 10</w:t>
      </w:r>
      <w:r w:rsidR="007941F9" w:rsidRPr="00390FE8">
        <w:t>0%.</w:t>
      </w:r>
    </w:p>
    <w:p w:rsidR="004A27EE" w:rsidRPr="005B2AC6" w:rsidRDefault="004A27EE" w:rsidP="00586BFB">
      <w:pPr>
        <w:numPr>
          <w:ilvl w:val="0"/>
          <w:numId w:val="11"/>
        </w:numPr>
        <w:spacing w:after="0"/>
        <w:ind w:left="426" w:hanging="426"/>
        <w:jc w:val="both"/>
      </w:pPr>
      <w:r w:rsidRPr="005B2AC6">
        <w:t>Uczestnikom/-czkom Projektu przysługuje zwrot kosztów dojazdu</w:t>
      </w:r>
      <w:r w:rsidR="00314052">
        <w:t xml:space="preserve"> oraz wyżywienie</w:t>
      </w:r>
      <w:r w:rsidRPr="005B2AC6">
        <w:t>.</w:t>
      </w:r>
    </w:p>
    <w:p w:rsidR="00390FE8" w:rsidRPr="005B2AC6" w:rsidRDefault="00390FE8" w:rsidP="00390FE8">
      <w:pPr>
        <w:spacing w:before="240" w:after="0"/>
        <w:jc w:val="center"/>
        <w:rPr>
          <w:b/>
        </w:rPr>
      </w:pPr>
      <w:r w:rsidRPr="005B2AC6">
        <w:rPr>
          <w:b/>
        </w:rPr>
        <w:t xml:space="preserve">§ </w:t>
      </w:r>
      <w:r>
        <w:rPr>
          <w:b/>
        </w:rPr>
        <w:t>3</w:t>
      </w:r>
      <w:r w:rsidRPr="005B2AC6">
        <w:rPr>
          <w:b/>
        </w:rPr>
        <w:t xml:space="preserve">. </w:t>
      </w:r>
      <w:r>
        <w:rPr>
          <w:b/>
        </w:rPr>
        <w:t>Indywidualny coaching</w:t>
      </w:r>
    </w:p>
    <w:p w:rsidR="00390FE8" w:rsidRPr="005B2AC6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5B2AC6">
        <w:t xml:space="preserve">Każdy/-a Uczestnik/-czka Projektu odbędzie </w:t>
      </w:r>
      <w:r w:rsidR="00F24FA6">
        <w:t>4</w:t>
      </w:r>
      <w:r w:rsidR="00F24FA6" w:rsidRPr="005B2AC6">
        <w:t xml:space="preserve"> godziny (2 spotkania po </w:t>
      </w:r>
      <w:r w:rsidR="00F24FA6">
        <w:t>2</w:t>
      </w:r>
      <w:r w:rsidR="00F24FA6" w:rsidRPr="005B2AC6">
        <w:t xml:space="preserve"> godziny) </w:t>
      </w:r>
      <w:r w:rsidR="00314052">
        <w:t>indywidualnego coachingu</w:t>
      </w:r>
      <w:r w:rsidR="00F24FA6" w:rsidRPr="005B2AC6">
        <w:t>.</w:t>
      </w:r>
    </w:p>
    <w:p w:rsidR="00390FE8" w:rsidRPr="00390FE8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390FE8">
        <w:t xml:space="preserve">Zakres tematyczny: </w:t>
      </w:r>
      <w:r w:rsidR="00F24FA6">
        <w:t>usuwanie przeszkód wewnętrznych i zewnętrznych w procesie realizacji celów, przyjmowanie odpowiedzialności za aktywne kształtowanie przyszłości, wypracowanie planowanych do osiągnięcia efektów długoterminowych, podejmowanie świadomych decyzji życiowych</w:t>
      </w:r>
      <w:r w:rsidRPr="00390FE8">
        <w:t>.</w:t>
      </w:r>
    </w:p>
    <w:p w:rsidR="00390FE8" w:rsidRPr="00390FE8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390FE8">
        <w:t>Wymagana frekwencja – 100%.</w:t>
      </w:r>
    </w:p>
    <w:p w:rsidR="00390FE8" w:rsidRPr="005B2AC6" w:rsidRDefault="00390FE8" w:rsidP="00586BFB">
      <w:pPr>
        <w:numPr>
          <w:ilvl w:val="0"/>
          <w:numId w:val="23"/>
        </w:numPr>
        <w:spacing w:after="0"/>
        <w:ind w:left="426" w:hanging="426"/>
        <w:jc w:val="both"/>
      </w:pPr>
      <w:r w:rsidRPr="005B2AC6">
        <w:t>Uczestnikom/-czkom Projektu przysługuje zwrot kosztów dojazdu.</w:t>
      </w:r>
    </w:p>
    <w:p w:rsidR="00314052" w:rsidRDefault="00314052" w:rsidP="00314052">
      <w:pPr>
        <w:spacing w:before="240" w:after="0"/>
        <w:jc w:val="center"/>
        <w:rPr>
          <w:b/>
        </w:rPr>
      </w:pPr>
      <w:r>
        <w:rPr>
          <w:b/>
        </w:rPr>
        <w:t>§4. Indywidualne i grupowe poradnictwo zawodowe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</w:pPr>
      <w:r>
        <w:t xml:space="preserve">Każdy/-a Uczestnik/-czka Projektu odbędzie 4 godziny (2 spotkania po 2 godziny) indywidualnego poradnictwa zawodowego. 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>
        <w:t xml:space="preserve">Zakres tematyczny: </w:t>
      </w:r>
      <w:r>
        <w:rPr>
          <w:lang w:bidi="pl-PL"/>
        </w:rPr>
        <w:t xml:space="preserve">identyfikacja potrzeb osób niepracujących, diagnoza możliwości doskonalenia zawodowego, analiza przyczyn braku pracy, identyfikacja stopnia oddalenia od rynku pracy, zakończenie </w:t>
      </w:r>
      <w:r>
        <w:t>opracowywania Indywidualnej Ścieżki Reintegracji.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>
        <w:t>Wymagana frekwencja – 100%.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>
        <w:t>Uczestnikom/-czkom Projektu przysługuje zwrot kosztów dojazdu.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</w:pPr>
      <w:r>
        <w:t>Każdy/-a Uczestnik/-czka Projektu odbędzie 16 godzin (2 spotkania po 8 godzin) grupowego poradnictwa zawodowego.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</w:pPr>
      <w:r>
        <w:t xml:space="preserve">Zakres tematyczny: </w:t>
      </w:r>
      <w:r>
        <w:rPr>
          <w:color w:val="000000"/>
          <w:lang w:eastAsia="pl-PL" w:bidi="pl-PL"/>
        </w:rPr>
        <w:t xml:space="preserve">planowanie rozwoju kariery zawodowej w oparciu o testy, gry i warsztaty, w tym planowanie podnoszenia lub uzupełniania kompetencji/kwalifikacji zawodowych, wytyczenie ścieżki kształcenia dobranej do właściwych uwarunkowań osobistych, rozwój umiejętności poruszania się po rynku pracy, kształtowanie postaw społecznych i tzw. predyspozycji miękkich. 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  <w:rPr>
          <w:lang w:bidi="pl-PL"/>
        </w:rPr>
      </w:pPr>
      <w:r>
        <w:lastRenderedPageBreak/>
        <w:t>Wymagana frekwencja – 100%.</w:t>
      </w:r>
    </w:p>
    <w:p w:rsidR="00314052" w:rsidRDefault="00314052" w:rsidP="00586BFB">
      <w:pPr>
        <w:numPr>
          <w:ilvl w:val="0"/>
          <w:numId w:val="18"/>
        </w:numPr>
        <w:spacing w:after="0"/>
        <w:ind w:left="360"/>
        <w:jc w:val="both"/>
      </w:pPr>
      <w:r>
        <w:t>Uczestnikom/-czkom Projektu przysługuje zwrot kosztów dojazdu oraz wyżywienie.</w:t>
      </w:r>
    </w:p>
    <w:p w:rsidR="007941F9" w:rsidRPr="005C3D48" w:rsidRDefault="007941F9" w:rsidP="00C44D55">
      <w:pPr>
        <w:spacing w:before="240" w:after="0"/>
        <w:jc w:val="center"/>
        <w:rPr>
          <w:b/>
        </w:rPr>
      </w:pPr>
      <w:r w:rsidRPr="005C3D48">
        <w:rPr>
          <w:b/>
        </w:rPr>
        <w:t xml:space="preserve">§ </w:t>
      </w:r>
      <w:r w:rsidR="00732CFA" w:rsidRPr="005C3D48">
        <w:rPr>
          <w:b/>
        </w:rPr>
        <w:t>5</w:t>
      </w:r>
      <w:r w:rsidR="00887753" w:rsidRPr="005C3D48">
        <w:rPr>
          <w:b/>
        </w:rPr>
        <w:t xml:space="preserve">. </w:t>
      </w:r>
      <w:r w:rsidR="00197019" w:rsidRPr="005C3D48">
        <w:rPr>
          <w:b/>
        </w:rPr>
        <w:t>S</w:t>
      </w:r>
      <w:r w:rsidRPr="005C3D48">
        <w:rPr>
          <w:b/>
        </w:rPr>
        <w:t>zkolenia zawodowe</w:t>
      </w:r>
    </w:p>
    <w:p w:rsidR="005C3D48" w:rsidRDefault="005C3D48" w:rsidP="00586BFB">
      <w:pPr>
        <w:numPr>
          <w:ilvl w:val="0"/>
          <w:numId w:val="10"/>
        </w:numPr>
        <w:spacing w:after="0"/>
        <w:jc w:val="both"/>
      </w:pPr>
      <w:r>
        <w:t>Uczestnicy/-czki Projektu mogą brać udział w szkoleniach zawodowych zgodnie ze zdiagnozowanymi potrzebami i potencjałem uczestnika projektu oraz zdiagnozowanymi potrzebami właściwego lokalnego i regionalnego rynku pracy.</w:t>
      </w:r>
    </w:p>
    <w:p w:rsidR="005C3D48" w:rsidRDefault="005C3D48" w:rsidP="00586BFB">
      <w:pPr>
        <w:numPr>
          <w:ilvl w:val="0"/>
          <w:numId w:val="10"/>
        </w:numPr>
        <w:spacing w:after="0"/>
        <w:jc w:val="both"/>
      </w:pPr>
      <w:r>
        <w:t>Szkolenia zawodowe są przewidziane dla 48 Uczestników/-czek Projektu.</w:t>
      </w:r>
    </w:p>
    <w:p w:rsidR="005C3D48" w:rsidRDefault="005C3D48" w:rsidP="00586BFB">
      <w:pPr>
        <w:numPr>
          <w:ilvl w:val="0"/>
          <w:numId w:val="10"/>
        </w:numPr>
        <w:spacing w:after="0"/>
        <w:jc w:val="both"/>
      </w:pPr>
      <w:r>
        <w:t>Uczestnikom/-czkom szkoleń Wykonawca zapewni: odpowiednich wykładowców/trenerów, odpowiednio wyposażone sale szkoleniowe, catering, materiały szkoleniowe.</w:t>
      </w:r>
    </w:p>
    <w:p w:rsidR="007941F9" w:rsidRPr="007722BC" w:rsidRDefault="007941F9" w:rsidP="00586BFB">
      <w:pPr>
        <w:numPr>
          <w:ilvl w:val="0"/>
          <w:numId w:val="10"/>
        </w:numPr>
        <w:spacing w:after="0"/>
        <w:jc w:val="both"/>
      </w:pPr>
      <w:r w:rsidRPr="007722BC">
        <w:t>Szkolenia będą kończyć się egzaminem i uzyskaniem dokumentu potwierdzającego nabycie (podniesienie) kwalifikacji/kompetencji.</w:t>
      </w:r>
    </w:p>
    <w:p w:rsidR="007941F9" w:rsidRPr="007722BC" w:rsidRDefault="007941F9" w:rsidP="00586BFB">
      <w:pPr>
        <w:numPr>
          <w:ilvl w:val="0"/>
          <w:numId w:val="10"/>
        </w:numPr>
        <w:spacing w:after="0"/>
        <w:jc w:val="both"/>
      </w:pPr>
      <w:r w:rsidRPr="007722BC">
        <w:t xml:space="preserve">Osoba skierowana do odbycia szkolenia jest zobowiązana do: </w:t>
      </w:r>
    </w:p>
    <w:p w:rsidR="007941F9" w:rsidRPr="007722BC" w:rsidRDefault="007941F9" w:rsidP="00586BFB">
      <w:pPr>
        <w:numPr>
          <w:ilvl w:val="1"/>
          <w:numId w:val="10"/>
        </w:numPr>
        <w:spacing w:after="0"/>
        <w:ind w:left="740"/>
        <w:jc w:val="both"/>
      </w:pPr>
      <w:r w:rsidRPr="007722BC">
        <w:t xml:space="preserve">uczestnictwa w szkoleniu, systematycznego realizowania programu i przestrzegania regulaminu obowiązującego w ośrodku szkoleniowym; </w:t>
      </w:r>
    </w:p>
    <w:p w:rsidR="007941F9" w:rsidRPr="007722BC" w:rsidRDefault="007941F9" w:rsidP="00586BFB">
      <w:pPr>
        <w:numPr>
          <w:ilvl w:val="1"/>
          <w:numId w:val="10"/>
        </w:numPr>
        <w:spacing w:after="0"/>
        <w:ind w:left="740"/>
        <w:jc w:val="both"/>
      </w:pPr>
      <w:r w:rsidRPr="007722BC">
        <w:t>ukończenia szkolenia i przystąpienia do egzaminu końcowego w przewidzianym terminie;</w:t>
      </w:r>
    </w:p>
    <w:p w:rsidR="007941F9" w:rsidRPr="007722BC" w:rsidRDefault="007941F9" w:rsidP="00586BFB">
      <w:pPr>
        <w:numPr>
          <w:ilvl w:val="1"/>
          <w:numId w:val="10"/>
        </w:numPr>
        <w:spacing w:after="0"/>
        <w:ind w:left="740"/>
        <w:jc w:val="both"/>
      </w:pPr>
      <w:r w:rsidRPr="007722BC">
        <w:t>każdorazowego usprawiedliwiania nieobecności na zajęciach.</w:t>
      </w:r>
    </w:p>
    <w:p w:rsidR="005C3D48" w:rsidRDefault="005C3D48" w:rsidP="00586BFB">
      <w:pPr>
        <w:pStyle w:val="Akapitzlist"/>
        <w:numPr>
          <w:ilvl w:val="0"/>
          <w:numId w:val="10"/>
        </w:numPr>
        <w:spacing w:after="0"/>
        <w:jc w:val="both"/>
      </w:pPr>
      <w:r w:rsidRPr="00546A7C">
        <w:t>Uczestnikom/-czkom przysługuje stypendium szkoleniowe za udział w szkoleniu zawodowym w wysokości 120% zasiłku, pod warunkiem, że liczba godzin szkolenia wynosi nie mniej niż 150 godzin miesięcznie</w:t>
      </w:r>
      <w:r>
        <w:t xml:space="preserve"> </w:t>
      </w:r>
      <w:r w:rsidR="00546A7C">
        <w:t xml:space="preserve">przy obowiązującej stawce 1033,68 zł </w:t>
      </w:r>
      <w:r>
        <w:t>(w przypadku mniejszej liczby godzin szkolenia, wysokość stypendium ustala się proporcjonalnie).</w:t>
      </w:r>
    </w:p>
    <w:p w:rsidR="005C3D48" w:rsidRDefault="005C3D48" w:rsidP="00586BFB">
      <w:pPr>
        <w:pStyle w:val="Akapitzlist"/>
        <w:numPr>
          <w:ilvl w:val="0"/>
          <w:numId w:val="10"/>
        </w:numPr>
        <w:spacing w:after="0"/>
        <w:jc w:val="both"/>
      </w:pPr>
      <w:r>
        <w:t>Kwotę stypendium szkoleniowego należy rozumieć, jako wypłaconą uczestnikowi:</w:t>
      </w:r>
    </w:p>
    <w:p w:rsidR="005C3D48" w:rsidRDefault="005C3D48" w:rsidP="00586BFB">
      <w:pPr>
        <w:numPr>
          <w:ilvl w:val="0"/>
          <w:numId w:val="24"/>
        </w:numPr>
        <w:spacing w:after="0"/>
        <w:ind w:left="757"/>
        <w:jc w:val="both"/>
      </w:pPr>
      <w:r>
        <w:t xml:space="preserve">nie pomniejszoną o zaliczkę na podatek dochodowy od osób fizycznych, na podstawie obowiązującej ustawy o podatku dochodowym od osób fizycznych, </w:t>
      </w:r>
    </w:p>
    <w:p w:rsidR="005C3D48" w:rsidRDefault="005C3D48" w:rsidP="00586BFB">
      <w:pPr>
        <w:numPr>
          <w:ilvl w:val="0"/>
          <w:numId w:val="24"/>
        </w:numPr>
        <w:spacing w:after="0"/>
        <w:ind w:left="757"/>
        <w:jc w:val="both"/>
      </w:pPr>
      <w: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:rsidR="005C3D48" w:rsidRDefault="005C3D48" w:rsidP="00586BFB">
      <w:pPr>
        <w:numPr>
          <w:ilvl w:val="0"/>
          <w:numId w:val="24"/>
        </w:numPr>
        <w:spacing w:after="0"/>
        <w:ind w:left="757"/>
        <w:jc w:val="both"/>
      </w:pPr>
      <w:r>
        <w:t xml:space="preserve">nie pomniejszoną o składki społeczne, na podstawie obowiązującej ustawy o systemie ubezpieczeń społecznych. </w:t>
      </w:r>
    </w:p>
    <w:p w:rsidR="005C3D48" w:rsidRDefault="005C3D48" w:rsidP="00586BFB">
      <w:pPr>
        <w:pStyle w:val="Akapitzlist"/>
        <w:numPr>
          <w:ilvl w:val="0"/>
          <w:numId w:val="10"/>
        </w:numPr>
        <w:jc w:val="both"/>
      </w:pPr>
      <w:r>
        <w:t>Osoba pobierająca stypendium podlega obowiązkowo ubezpieczeniu emerytalnemu, rentowemu, wypadkowemu i zdrowotnemu, jeżeli nie ma innych tytułów powodujących obowiązek ubezpieczeń społecznych. Płatnikiem składek za tą osobę jest podmiot kierujący na szkolenie.</w:t>
      </w:r>
    </w:p>
    <w:p w:rsidR="005C3D48" w:rsidRDefault="005C3D48" w:rsidP="00586BFB">
      <w:pPr>
        <w:pStyle w:val="Akapitzlist"/>
        <w:numPr>
          <w:ilvl w:val="0"/>
          <w:numId w:val="10"/>
        </w:numPr>
        <w:jc w:val="both"/>
      </w:pPr>
      <w:r>
        <w:t>Osoba zachowuje prawo do stypendium szkoleniowego za okres udokumentowanej niezdolności do odbywania szkolenia, przypadający w okresie jego trwania, za który na podstawie odrębnych przepisów pracownicy zachowują prawo do wynagrodzenia lub przysługują im zasiłki z ubezpieczenia społecznego w razie choroby lub macierzyństwa. W przypadku usprawiedliwionej nieobecności uczestnika szkolenia udokumentowanej zaświadczeniem lekarskim (druk ZUS ZLA), wypłata stypendium przysługuje w pełnej wysokości.</w:t>
      </w:r>
    </w:p>
    <w:p w:rsidR="005C3D48" w:rsidRDefault="005C3D48" w:rsidP="00586BFB">
      <w:pPr>
        <w:pStyle w:val="Akapitzlist"/>
        <w:numPr>
          <w:ilvl w:val="0"/>
          <w:numId w:val="10"/>
        </w:numPr>
        <w:jc w:val="both"/>
      </w:pPr>
      <w:r>
        <w:t>Wymagana frekwencja – 80%.</w:t>
      </w:r>
    </w:p>
    <w:p w:rsidR="006A11D0" w:rsidRPr="007722BC" w:rsidRDefault="006A11D0" w:rsidP="00586BFB">
      <w:pPr>
        <w:pStyle w:val="Akapitzlist"/>
        <w:numPr>
          <w:ilvl w:val="0"/>
          <w:numId w:val="10"/>
        </w:numPr>
        <w:spacing w:after="0"/>
        <w:jc w:val="both"/>
      </w:pPr>
      <w:r w:rsidRPr="007722BC">
        <w:t>Uczestnikom/-czkom Projektu przysługuje zwrot kosztów dojazdu</w:t>
      </w:r>
      <w:r w:rsidR="007722BC" w:rsidRPr="007722BC">
        <w:t>.</w:t>
      </w:r>
    </w:p>
    <w:p w:rsidR="00974C49" w:rsidRDefault="00974C49">
      <w:pPr>
        <w:rPr>
          <w:b/>
        </w:rPr>
      </w:pPr>
      <w:r>
        <w:rPr>
          <w:b/>
        </w:rPr>
        <w:br w:type="page"/>
      </w:r>
    </w:p>
    <w:p w:rsidR="00CE6C08" w:rsidRDefault="00CE6C08" w:rsidP="006B3F78">
      <w:pPr>
        <w:spacing w:before="240" w:after="0"/>
        <w:jc w:val="center"/>
        <w:rPr>
          <w:b/>
        </w:rPr>
      </w:pPr>
      <w:r>
        <w:rPr>
          <w:b/>
        </w:rPr>
        <w:lastRenderedPageBreak/>
        <w:t>§6. Indywidualne pośrednictwo pracy</w:t>
      </w:r>
    </w:p>
    <w:p w:rsidR="00CE6C08" w:rsidRDefault="00CE6C08" w:rsidP="00586BFB">
      <w:pPr>
        <w:numPr>
          <w:ilvl w:val="0"/>
          <w:numId w:val="25"/>
        </w:numPr>
        <w:spacing w:after="0"/>
        <w:ind w:left="360"/>
        <w:jc w:val="both"/>
      </w:pPr>
      <w:r>
        <w:t xml:space="preserve">Każdy/-a Uczestnik/-czka Projektu odbędzie 6 godzin (4 spotkania po 1,5 godziny) pośrednictwa pracy. </w:t>
      </w:r>
    </w:p>
    <w:p w:rsidR="00CE6C08" w:rsidRDefault="00CE6C08" w:rsidP="00586BFB">
      <w:pPr>
        <w:numPr>
          <w:ilvl w:val="0"/>
          <w:numId w:val="25"/>
        </w:numPr>
        <w:spacing w:after="0"/>
        <w:ind w:left="360"/>
        <w:jc w:val="both"/>
      </w:pPr>
      <w:r>
        <w:t xml:space="preserve">Zakres tematyczny: </w:t>
      </w:r>
      <w:r>
        <w:rPr>
          <w:color w:val="000000"/>
          <w:lang w:eastAsia="pl-PL" w:bidi="pl-PL"/>
        </w:rPr>
        <w:t xml:space="preserve">kompleksowe i indywidualne pośrednictwo pracy w zakresie wyboru zawodu zgodnego z kwalifikacjami i kompetencjami UP, poszukiwanie ofert pracy, pomoc w napisaniu CV i listu motywacyjnego, prowadzenie rozmów o pracę, elementy negocjacji. </w:t>
      </w:r>
    </w:p>
    <w:p w:rsidR="00CE6C08" w:rsidRDefault="00CE6C08" w:rsidP="00CE6C08">
      <w:pPr>
        <w:spacing w:after="0"/>
        <w:ind w:left="360"/>
        <w:jc w:val="both"/>
      </w:pPr>
      <w:r>
        <w:rPr>
          <w:color w:val="000000"/>
          <w:lang w:eastAsia="pl-PL" w:bidi="pl-PL"/>
        </w:rPr>
        <w:t>Każdemu/-ej Uczestnikowi/-czce zostaną przedstawione min. 3 oferty pracy.</w:t>
      </w:r>
    </w:p>
    <w:p w:rsidR="00CE6C08" w:rsidRDefault="00CE6C08" w:rsidP="00586BFB">
      <w:pPr>
        <w:numPr>
          <w:ilvl w:val="0"/>
          <w:numId w:val="25"/>
        </w:numPr>
        <w:spacing w:after="0"/>
        <w:ind w:left="360"/>
        <w:jc w:val="both"/>
      </w:pPr>
      <w:r>
        <w:t>Wymagana frekwencja – 100%</w:t>
      </w:r>
    </w:p>
    <w:p w:rsidR="00CE6C08" w:rsidRDefault="00CE6C08" w:rsidP="00586BFB">
      <w:pPr>
        <w:numPr>
          <w:ilvl w:val="0"/>
          <w:numId w:val="25"/>
        </w:numPr>
        <w:spacing w:after="0"/>
        <w:ind w:left="360"/>
        <w:jc w:val="both"/>
      </w:pPr>
      <w:r>
        <w:t>Uczestnikom/-czkom Projektu przysługuje zwrot kosztów dojazdu.</w:t>
      </w:r>
    </w:p>
    <w:p w:rsidR="006B3F78" w:rsidRDefault="006B3F78" w:rsidP="006B3F78">
      <w:pPr>
        <w:spacing w:before="240" w:after="0"/>
        <w:jc w:val="center"/>
        <w:rPr>
          <w:b/>
        </w:rPr>
      </w:pPr>
      <w:r>
        <w:rPr>
          <w:b/>
        </w:rPr>
        <w:t>§ 7. Staże zawodowe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Staże organizowane będą poprzez nawiązanie współpracy Beneficjenta z pracodawcami oraz Uczestników/-czek Projektu z pracodawcami.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Staże są przewidziane dla 12 Uczestników/-czek Projektu.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Wsparcie w postaci staży realizowane w ramach projektów powinno być zgodne z zaleceniem Rady z dnia 10 marca 2014r. w sprawie ram jakości staży (Dz. Urz. UE C 88 z 27.03.2014, str. 1) oraz z Polskimi Ramami Jakości Praktyk i Staży</w:t>
      </w:r>
      <w:r>
        <w:rPr>
          <w:vertAlign w:val="superscript"/>
        </w:rPr>
        <w:footnoteReference w:id="4"/>
      </w:r>
      <w:r>
        <w:t xml:space="preserve">  oraz spełniać podstawowe wymogi zapewniające wysoki standard stażu poprzez zapewnienie, iż:</w:t>
      </w:r>
    </w:p>
    <w:p w:rsidR="006B3F78" w:rsidRDefault="006B3F78" w:rsidP="00586BFB">
      <w:pPr>
        <w:numPr>
          <w:ilvl w:val="0"/>
          <w:numId w:val="26"/>
        </w:numPr>
        <w:spacing w:after="0"/>
        <w:ind w:left="757"/>
        <w:jc w:val="both"/>
      </w:pPr>
      <w:r>
        <w:t>staż odbywa się na podstawie pisemnej umowy, której stroną jest co najmniej stażysta oraz podmiot przyjmujący na staż, która zawiera podstawowe warunki przebiegu stażu, w szczególności: nazwę formy wsparcia, cel stażu, określenie stron umowy (nazwa podmiotu lub imię i nazwisko, siedziba i miejsce prowadzenia działalności oraz imię i nazwisko osoby upoważnionej do reprezentowania), miejsce odbywania stażu, dane uczestnika  projektu  odbywającego  staż:  imię i  nazwisko, PESEL, data urodzenia, adres zameldowania/ zamieszkania, dane opiekuna uczestnika projektu odbywającego staż, w tym imię i nazwisko, zajmowane stanowisko, wykształcenie, datę rozpoczęcia i zakończenia stażu, numer i tytuł projektu, w ramach którego realizowany jest staż, zakres stażu, zobowiązanie  pracodawcy  do  zapewnienia  należytej  realizacji  stażu, zgodnie z ustalonym programem, wysokość przewidywanego stypendium;</w:t>
      </w:r>
    </w:p>
    <w:p w:rsidR="006B3F78" w:rsidRDefault="006B3F78" w:rsidP="00586BFB">
      <w:pPr>
        <w:numPr>
          <w:ilvl w:val="0"/>
          <w:numId w:val="26"/>
        </w:numPr>
        <w:spacing w:after="0"/>
        <w:ind w:left="757"/>
        <w:jc w:val="both"/>
      </w:pPr>
      <w:r>
        <w:t>zadania w ramach stażu są wykonywane zgodnie z programem stażu, który jest przygotowany przez podmiot przyjmujący na staż we współpracy z organizatorem stażu i przedkładany do podpisu stażysty. Program stażu jest opracowywany indywidualnie, z uwzględnieniem potrzeb i potencjału stażysty;</w:t>
      </w:r>
    </w:p>
    <w:p w:rsidR="006B3F78" w:rsidRDefault="006B3F78" w:rsidP="00586BFB">
      <w:pPr>
        <w:numPr>
          <w:ilvl w:val="0"/>
          <w:numId w:val="26"/>
        </w:numPr>
        <w:spacing w:after="0"/>
        <w:ind w:left="757"/>
        <w:jc w:val="both"/>
      </w:pPr>
      <w:r>
        <w:t>stażysta wykonuje swoje obowiązki pod nadzorem opiekuna stażu, wyznaczonego na etapie przygotowań do realizacji programu stażu, który wprowadza stażystę w zakres obowiązków oraz zapoznaje z zasadami i procedurami obowiązującymi w organizacji (w tym z zasadami BHP i przeciwpożarowymi), w której odbywa staż, a także monitoruje realizację przydzielonego w programie stażu zakresu obowiązków i celów edukacyjno-zawodowych oraz udziela informacji zwrotnej stażyście na temat osiąganych wyników i stopnia realizacji zadań. Opiekun stażysty jest wyznaczany po stronie podmiotu przyjmującego na staż.</w:t>
      </w:r>
    </w:p>
    <w:p w:rsidR="006B3F78" w:rsidRDefault="006B3F78" w:rsidP="00586BFB">
      <w:pPr>
        <w:numPr>
          <w:ilvl w:val="0"/>
          <w:numId w:val="26"/>
        </w:numPr>
        <w:spacing w:after="0"/>
        <w:ind w:left="757"/>
        <w:jc w:val="both"/>
      </w:pPr>
      <w:r>
        <w:t>po zakończeniu stażu jest opracowywana ocena, uwzględniająca osiągnięte rezultaty oraz efekty stażu. Ocena jest opracowywana przez podmiot przyjmujący na staż w formie pisemnej;</w:t>
      </w:r>
    </w:p>
    <w:p w:rsidR="006B3F78" w:rsidRDefault="006B3F78" w:rsidP="00586BFB">
      <w:pPr>
        <w:numPr>
          <w:ilvl w:val="0"/>
          <w:numId w:val="26"/>
        </w:numPr>
        <w:spacing w:after="0"/>
        <w:ind w:left="757"/>
        <w:jc w:val="both"/>
      </w:pPr>
      <w:r>
        <w:lastRenderedPageBreak/>
        <w:t>podmiot przyjmujący na staż umożliwia stażyście ocenę programu stażu w formie pisemnej.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Funkcję opiekuna stażysty może pełnić wyłącznie osoba posiadająca co najmniej dwunastomiesięczny staż pracy na danym stanowisku, na którym odbywa się staż lub co najmniej dwunastomiesięczne doświadczenie w branży /dziedzinie, w jakiej realizowany jest staż.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Przed przystąpieniem do staży Uczestnicy/-czki muszą odbyć badania lekarskie z zakresu medycyny pracy. Koszt badań lekarskich pokrywa podmiot kierujący na staż.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Osoba odbywająca staż powinna wykonywać powierzone jej czynności lub zadania w wymiarze nieprzekraczającym 40 godzin tygodniowo i 8 godzin dziennie, a w przypadku osoby z niepełnosprawnością zaliczanej do znacznego lub umiarkowanego stopnia niepełnosprawności – 35 godzin tygodniowo i 7 godzin dziennie.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Uczestnik/-czka projektu nie może odbywać stażu w niedziele i święta, w porze nocnej, w systemie pracy zmianowej ani w godzinach nadliczbowych. Osobie odbywającej staż przysługuje prawo do okresów odpoczynku na zasadach przewidzianych dla pracowników. Staż może być wyjątkowo realizowany w niedzielę i święta, w porze nocnej lub w systemie pracy zmianowej, o ile charakter pracy w danym zawodzie wymaga takiego rozkładu czasu pracy.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546A7C">
        <w:t xml:space="preserve">Uczestnikom/-czkom Projektu przysługuje stypendium stażowe za udział w stażu zawodowym w wysokości </w:t>
      </w:r>
      <w:r w:rsidR="005A65C8" w:rsidRPr="00546A7C">
        <w:t>1033,68 zł/m-ce/os</w:t>
      </w:r>
      <w:r>
        <w:t>, pod warunkiem, że liczba godzin stażu wynosi nie mniej niż 160 godzin miesięcznie (lub 140 godzin miesięcznie w przypadku osób z niepełnosprawnością zaliczanych do znacznego lub umiarkowanego stopnia niepełnosprawności) – w przypadku niższego miesięcznego wymiaru godzin, wysokość stypendium ustala się proporcjonalnie, chyba, że w danym miesiącu nie występuje 20 dni roboczych i odbywanie stażu w mniejszej liczbie godzin stażowych jest niezawinione ze strony uczestnika i podmiotu przyjmującego na staż.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 xml:space="preserve">Stypendium za niepełny miesiąc ustalane będzie poprzez podzielenie kwoty przysługującego stypendium przez ilość dni kalendarzowych i pomnożenie przez liczbę dni kalendarzowych w okresie, za które należne jest świadczenie. </w:t>
      </w:r>
    </w:p>
    <w:p w:rsidR="006B3F78" w:rsidRDefault="006B3F78" w:rsidP="00586BFB">
      <w:pPr>
        <w:pStyle w:val="Akapitzlist"/>
        <w:numPr>
          <w:ilvl w:val="0"/>
          <w:numId w:val="13"/>
        </w:numPr>
        <w:spacing w:after="0"/>
        <w:ind w:left="360"/>
        <w:jc w:val="both"/>
      </w:pPr>
      <w:r>
        <w:t>Kwotę stypendium stażowego należy rozumieć, jako wypłaconą uczestnikowi:</w:t>
      </w:r>
    </w:p>
    <w:p w:rsidR="006B3F78" w:rsidRDefault="006B3F78" w:rsidP="00586BFB">
      <w:pPr>
        <w:pStyle w:val="Akapitzlist"/>
        <w:numPr>
          <w:ilvl w:val="1"/>
          <w:numId w:val="27"/>
        </w:numPr>
        <w:spacing w:after="0"/>
        <w:ind w:left="757"/>
        <w:jc w:val="both"/>
      </w:pPr>
      <w:r>
        <w:t xml:space="preserve">nie pomniejszoną o zaliczkę na podatek dochodowy od osób fizycznych, na podstawie obowiązującej ustawy o podatku dochodowym od osób fizycznych, </w:t>
      </w:r>
    </w:p>
    <w:p w:rsidR="006B3F78" w:rsidRDefault="006B3F78" w:rsidP="00586BFB">
      <w:pPr>
        <w:pStyle w:val="Akapitzlist"/>
        <w:numPr>
          <w:ilvl w:val="1"/>
          <w:numId w:val="27"/>
        </w:numPr>
        <w:spacing w:after="0"/>
        <w:ind w:left="757"/>
        <w:jc w:val="both"/>
      </w:pPr>
      <w: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:rsidR="006B3F78" w:rsidRDefault="006B3F78" w:rsidP="00586BFB">
      <w:pPr>
        <w:pStyle w:val="Akapitzlist"/>
        <w:numPr>
          <w:ilvl w:val="1"/>
          <w:numId w:val="27"/>
        </w:numPr>
        <w:spacing w:after="0"/>
        <w:ind w:left="757"/>
        <w:jc w:val="both"/>
      </w:pPr>
      <w:r>
        <w:t xml:space="preserve">nie pomniejszoną o składki na ubezpieczenia społeczne, na podstawie obowiązującej ustawy o systemie ubezpieczeń społecznych. </w:t>
      </w:r>
    </w:p>
    <w:p w:rsidR="006B3F78" w:rsidRDefault="006B3F78" w:rsidP="00586BFB">
      <w:pPr>
        <w:pStyle w:val="Akapitzlist"/>
        <w:numPr>
          <w:ilvl w:val="0"/>
          <w:numId w:val="13"/>
        </w:numPr>
        <w:spacing w:after="0"/>
        <w:ind w:left="360"/>
        <w:jc w:val="both"/>
      </w:pPr>
      <w:r>
        <w:t xml:space="preserve">Osoba pobierająca stypendium podlega obowiązkowo ubezpieczeniu emerytalnemu, rentowemu i wypadkowemu, jeżeli nie ma innych tytułów rodzących obowiązek ubezpieczeń społecznych. Stażyści w okresie odbywania stażu objęci są ubezpieczeniem zdrowotnym oraz od następstw nieszczęśliwych wypadków z tytułu wypadku przy pracy lub choroby zawodowej. Płatnikiem składek za te osoby jest podmiot kierujący na staż. </w:t>
      </w:r>
    </w:p>
    <w:p w:rsidR="006B3F78" w:rsidRDefault="006B3F78" w:rsidP="00586BFB">
      <w:pPr>
        <w:pStyle w:val="Akapitzlist"/>
        <w:numPr>
          <w:ilvl w:val="0"/>
          <w:numId w:val="13"/>
        </w:numPr>
        <w:spacing w:after="0"/>
        <w:ind w:left="360"/>
        <w:jc w:val="both"/>
      </w:pPr>
      <w:r>
        <w:t xml:space="preserve">Osoba zachowuje prawo do stypendium stażowego za okres udokumentowanej niezdolności do pracy, przypadający w okresie odbywania stażu, za który na podstawie odrębnych przepisów pracownicy zachowują prawo do wynagrodzenia lub przysługują im zasiłki z ubezpieczenia społecznego w razie choroby lub macierzyństwa. W przypadku usprawiedliwionej nieobecności </w:t>
      </w:r>
      <w:r>
        <w:lastRenderedPageBreak/>
        <w:t xml:space="preserve">uczestnika stażu udokumentowanej zaświadczeniem lekarskim (druk ZUS ZLA), wypłata stypendium przysługuje w pełnej wysokości. Stypendium </w:t>
      </w:r>
      <w:r>
        <w:rPr>
          <w:b/>
          <w:bCs/>
        </w:rPr>
        <w:t>nie przysługuje</w:t>
      </w:r>
      <w:r>
        <w:t xml:space="preserve"> za czas </w:t>
      </w:r>
      <w:r>
        <w:rPr>
          <w:b/>
          <w:bCs/>
        </w:rPr>
        <w:t>nieusprawiedliwionej</w:t>
      </w:r>
      <w:r>
        <w:t xml:space="preserve"> nieobecności na stażu.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Na wniosek uczestnika projektu odbywającego staż pracodawca jest obowiązany do udzielenia dni wolnych w wymiarze 2 dni za każde 30 dni kalendarzowych odbywania stażu u pracodawcy. Za dni wolne przysługuje stypendium stażowe. Za ostatni miesiąc odbywania stażu pracodawca jest obowiązany udzielić dni wolnych przed upływem terminu zakończenia stażu zawodowego u pracodawcy. W przypadku niewykorzystania należnego urlopu nie będzie wypłacany ekwiwalent pieniężny.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Umowa zostaje rozwiązana w przypadku, gdy uczestnik projektu podczas odbywania stażu podejmie pracę zarobkową, wykonywaną na podstawie umowy o pracę.</w:t>
      </w:r>
    </w:p>
    <w:p w:rsidR="006B3F78" w:rsidRDefault="006B3F78" w:rsidP="00586BFB">
      <w:pPr>
        <w:numPr>
          <w:ilvl w:val="0"/>
          <w:numId w:val="13"/>
        </w:numPr>
        <w:spacing w:after="0"/>
        <w:ind w:left="360"/>
        <w:jc w:val="both"/>
      </w:pPr>
      <w:r>
        <w:t>Wymagana frekwencja – 80%.</w:t>
      </w:r>
    </w:p>
    <w:p w:rsidR="006B3F78" w:rsidRPr="00A64DA7" w:rsidRDefault="006B3F78" w:rsidP="00586BFB">
      <w:pPr>
        <w:numPr>
          <w:ilvl w:val="0"/>
          <w:numId w:val="13"/>
        </w:numPr>
        <w:spacing w:after="0"/>
        <w:ind w:left="360"/>
        <w:jc w:val="both"/>
      </w:pPr>
      <w:r w:rsidRPr="00A64DA7">
        <w:t>Uczestnikom/-czkom Projektu przysługuje stypendium stażowe, badania lekarskie, zwrot kosztów dojazdu oraz ubezpieczenie NNW.</w:t>
      </w:r>
    </w:p>
    <w:p w:rsidR="006B3F78" w:rsidRDefault="006B3F78" w:rsidP="006B3F78">
      <w:pPr>
        <w:spacing w:before="240" w:after="0"/>
        <w:jc w:val="center"/>
        <w:rPr>
          <w:b/>
        </w:rPr>
      </w:pPr>
      <w:r>
        <w:rPr>
          <w:b/>
        </w:rPr>
        <w:t>§ 8. Trening pracy</w:t>
      </w:r>
    </w:p>
    <w:p w:rsidR="006B3F78" w:rsidRDefault="001B0C5C" w:rsidP="00586BFB">
      <w:pPr>
        <w:numPr>
          <w:ilvl w:val="0"/>
          <w:numId w:val="28"/>
        </w:numPr>
        <w:spacing w:after="0"/>
        <w:jc w:val="both"/>
      </w:pPr>
      <w:r>
        <w:t>3</w:t>
      </w:r>
      <w:r w:rsidR="006B3F78">
        <w:t xml:space="preserve"> Uczestników Projektu z niepełnosprawnościami zostanie objętych wsparciem trenera pracy w wymiarze 24 godzin/1 UP (12 spotkań po 2 godziny, średnio 3 dni w tygodniu).</w:t>
      </w:r>
    </w:p>
    <w:p w:rsidR="006B3F78" w:rsidRDefault="006B3F78" w:rsidP="00586BFB">
      <w:pPr>
        <w:numPr>
          <w:ilvl w:val="0"/>
          <w:numId w:val="28"/>
        </w:numPr>
        <w:spacing w:after="0"/>
        <w:jc w:val="both"/>
      </w:pPr>
      <w:r>
        <w:t xml:space="preserve">Zakres tematyczny: </w:t>
      </w:r>
    </w:p>
    <w:p w:rsidR="006B3F78" w:rsidRDefault="006B3F78" w:rsidP="00586BFB">
      <w:pPr>
        <w:numPr>
          <w:ilvl w:val="1"/>
          <w:numId w:val="28"/>
        </w:numPr>
        <w:spacing w:after="0"/>
        <w:ind w:left="709"/>
        <w:jc w:val="both"/>
      </w:pPr>
      <w:r>
        <w:t>na etapie stażu: motywowanie i wspieranie aktywności osób z niepełnosprawnościami, zapewnienie oceny możliwości zawodowych kandydata do zatrudnienia i przygotowania indywidualnego planu wspomagania zgodnego z jego potrzebami, rozpoznanie predyspozycji zawodowych, pomoc osobie w znalezieniu stażu;</w:t>
      </w:r>
    </w:p>
    <w:p w:rsidR="006B3F78" w:rsidRDefault="006B3F78" w:rsidP="00586BFB">
      <w:pPr>
        <w:numPr>
          <w:ilvl w:val="1"/>
          <w:numId w:val="28"/>
        </w:numPr>
        <w:spacing w:after="0"/>
        <w:ind w:left="709"/>
        <w:jc w:val="both"/>
      </w:pPr>
      <w:r>
        <w:t xml:space="preserve">na etapie zatrudnienia: wsparcie w pierwszym kontakcie z pracodawcą, w tym pomoc w przygotowaniu potrzebnych do zatrudnienia dokumentów, asystowanie przy rozmowie kwalifikacyjnej, pomoc przy podpisywaniu umowy i weryfikacji warunków zatrudnienia, wsparcie po uzyskaniu zatrudnienia w zakresie rzecznictwa, poradnictwa i innych form wymaganego wsparcia, aż do momentu uzyskania samodzielności zawodowej osoby z niepełnosprawnościami zgodnie z oczekiwaniami pracodawcy, wsparcie pracodawcy i współpracowników w procesie adaptacji niepełnosprawnego pracownika w miejscu pracy i monitorowanie przebiegu zatrudnienia, obejmujące wsparcie pracownika i jego zawodowego otoczenia. </w:t>
      </w:r>
    </w:p>
    <w:p w:rsidR="00197019" w:rsidRPr="00BA41F7" w:rsidRDefault="00197019" w:rsidP="00197019">
      <w:pPr>
        <w:spacing w:after="0"/>
        <w:jc w:val="both"/>
      </w:pPr>
    </w:p>
    <w:p w:rsidR="00AD00B7" w:rsidRDefault="005569A1" w:rsidP="007941F9">
      <w:pPr>
        <w:pStyle w:val="Nagwek1"/>
        <w:jc w:val="center"/>
      </w:pPr>
      <w:r>
        <w:rPr>
          <w:noProof/>
          <w:lang w:eastAsia="pl-PL"/>
        </w:rPr>
        <w:pict>
          <v:shape id="_x0000_s1041" type="#_x0000_t202" style="position:absolute;left:0;text-align:left;margin-left:141.4pt;margin-top:-4.3pt;width:168.6pt;height:23.4pt;z-index:251667456;mso-position-horizontal-relative:margin;mso-width-relative:margin;mso-height-relative:margin">
            <v:shadow offset="-2pt" offset2="-8pt"/>
            <v:textbox style="mso-next-textbox:#_x0000_s1041">
              <w:txbxContent>
                <w:p w:rsidR="003D18BD" w:rsidRPr="007022F8" w:rsidRDefault="003D18BD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1040" type="#_x0000_t32" style="position:absolute;left:0;text-align:left;margin-left:-1.1pt;margin-top:7pt;width:453.55pt;height:0;z-index:251666432;mso-position-horizontal-relative:margin" o:connectortype="straight">
            <w10:wrap anchorx="margin"/>
          </v:shape>
        </w:pict>
      </w:r>
    </w:p>
    <w:bookmarkEnd w:id="4"/>
    <w:p w:rsidR="00AD00B7" w:rsidRPr="008B444C" w:rsidRDefault="00AD00B7" w:rsidP="00586BFB">
      <w:pPr>
        <w:numPr>
          <w:ilvl w:val="0"/>
          <w:numId w:val="3"/>
        </w:numPr>
        <w:spacing w:before="120" w:after="0"/>
        <w:ind w:left="371"/>
        <w:jc w:val="both"/>
      </w:pPr>
      <w:r w:rsidRPr="008B444C">
        <w:t>Na Uczestnikach/-czkach</w:t>
      </w:r>
      <w:r>
        <w:t>Projek</w:t>
      </w:r>
      <w:r w:rsidRPr="008B444C">
        <w:t>tu spoczywają następujące obowiązki:</w:t>
      </w:r>
    </w:p>
    <w:p w:rsidR="00793589" w:rsidRPr="008B444C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8B444C">
        <w:t>przest</w:t>
      </w:r>
      <w:r>
        <w:t>rzeganie niniejszego Regulaminu;</w:t>
      </w:r>
    </w:p>
    <w:p w:rsidR="00793589" w:rsidRPr="008B444C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8B444C">
        <w:t>złożenie kompletu wymaganych dokumentów</w:t>
      </w:r>
      <w:r>
        <w:t>;</w:t>
      </w:r>
    </w:p>
    <w:p w:rsidR="00793589" w:rsidRPr="008B444C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ika/-czki Projektu przewidziane;</w:t>
      </w:r>
    </w:p>
    <w:p w:rsidR="00793589" w:rsidRPr="008B444C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:rsidR="00793589" w:rsidRPr="008B444C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:rsidR="00793589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:rsidR="00793589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>
        <w:lastRenderedPageBreak/>
        <w:t>nie narażania Beneficjenta, ani Partnera na szkody powstałe w wyniku działania lub zaniechania Uczestnika/-czki Projektu, w szczególności skutkujące powstaniem w Projekcie kosztów niekwalifikowanych - w przypadku ich powstania zobowiązania się do ich pokrycia;</w:t>
      </w:r>
    </w:p>
    <w:p w:rsidR="00793589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D22384">
        <w:t>przekazania Beneficjentowi danych dotyczących statusu na rynku pracy oraz informacji na</w:t>
      </w:r>
      <w:r>
        <w:t> </w:t>
      </w:r>
      <w:r w:rsidRPr="00D22384">
        <w:t>temat udziału w kształceniu lub szkoleniu oraz uzyskania kwalifikacji lub nabycia kompetencji (w terminie do 4 tygodni od zakończenia udziału w projekcie)</w:t>
      </w:r>
      <w:r>
        <w:t>;</w:t>
      </w:r>
    </w:p>
    <w:p w:rsidR="00793589" w:rsidRPr="008B444C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 w:rsidRPr="00D22384">
        <w:t xml:space="preserve">przekazania Beneficjentowi dokumentów potwierdzających osiągnięcie efektywności </w:t>
      </w:r>
      <w:r w:rsidR="00320DEE">
        <w:t xml:space="preserve">społecznej i </w:t>
      </w:r>
      <w:r w:rsidRPr="00D22384">
        <w:t>zatrudnieniowej (w terminie do 3 miesięcy od zakończenia udziału w projekcie)</w:t>
      </w:r>
      <w:r>
        <w:t>;</w:t>
      </w:r>
    </w:p>
    <w:p w:rsidR="00793589" w:rsidRDefault="00793589" w:rsidP="00586BF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>
        <w:t>nów w ramach szkoleń zawodowych.</w:t>
      </w:r>
    </w:p>
    <w:p w:rsidR="004C599D" w:rsidRPr="005D7D7B" w:rsidRDefault="004C599D" w:rsidP="00586BFB">
      <w:pPr>
        <w:pStyle w:val="Akapitzlist"/>
        <w:numPr>
          <w:ilvl w:val="0"/>
          <w:numId w:val="3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przedmiotowymProjekcie</w:t>
      </w:r>
      <w:r w:rsidRPr="005D7D7B">
        <w:t xml:space="preserve"> dofinansowane są z Unii Europejskiej w ramach Europejskiego Funduszu Społecznego.</w:t>
      </w:r>
    </w:p>
    <w:p w:rsidR="004C599D" w:rsidRPr="005D7D7B" w:rsidRDefault="004C599D" w:rsidP="00586BFB">
      <w:pPr>
        <w:pStyle w:val="Akapitzlist"/>
        <w:numPr>
          <w:ilvl w:val="0"/>
          <w:numId w:val="3"/>
        </w:numPr>
        <w:spacing w:after="0"/>
        <w:ind w:left="371"/>
        <w:jc w:val="both"/>
      </w:pPr>
      <w:r w:rsidRPr="005D7D7B">
        <w:t>Uczestnicy/-czki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:rsidR="004C599D" w:rsidRDefault="004C599D" w:rsidP="00586BFB">
      <w:pPr>
        <w:pStyle w:val="Akapitzlist"/>
        <w:numPr>
          <w:ilvl w:val="0"/>
          <w:numId w:val="3"/>
        </w:numPr>
        <w:spacing w:after="0"/>
        <w:ind w:left="371"/>
        <w:jc w:val="both"/>
      </w:pPr>
      <w:r>
        <w:t xml:space="preserve">W przypadku rezygnacji z </w:t>
      </w:r>
      <w:r w:rsidRPr="005D7D7B">
        <w:t xml:space="preserve">udziału w </w:t>
      </w:r>
      <w:r>
        <w:t>Projek</w:t>
      </w:r>
      <w:r w:rsidRPr="005D7D7B">
        <w:t>cie w trakcie trwania wsparcia, w szczególności szkolenia zawodowego lub stażu</w:t>
      </w:r>
      <w:r w:rsidR="00C72F9B">
        <w:t>,</w:t>
      </w:r>
      <w:r w:rsidR="0059287A">
        <w:t>Beneficjent</w:t>
      </w:r>
      <w:r w:rsidRPr="005D7D7B">
        <w:t xml:space="preserve"> może wystąpić do Uczestnika/-czki o zwrot całości lub części kosztów związanych </w:t>
      </w:r>
      <w:r>
        <w:t>udziałem w poszczególnych formach wsparcia.</w:t>
      </w:r>
    </w:p>
    <w:p w:rsidR="00DD5575" w:rsidRPr="00AD00B7" w:rsidRDefault="00DD5575" w:rsidP="00586BFB">
      <w:pPr>
        <w:numPr>
          <w:ilvl w:val="0"/>
          <w:numId w:val="3"/>
        </w:numPr>
        <w:spacing w:after="0"/>
        <w:ind w:left="371"/>
        <w:jc w:val="both"/>
      </w:pPr>
      <w:r w:rsidRPr="005D7D7B">
        <w:t>Uczestnicy/-czki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:rsidR="004C599D" w:rsidRPr="005D7D7B" w:rsidRDefault="004C599D" w:rsidP="00586BFB">
      <w:pPr>
        <w:pStyle w:val="Akapitzlist"/>
        <w:numPr>
          <w:ilvl w:val="0"/>
          <w:numId w:val="3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="008F2F6A">
        <w:t>tu wobec IZ</w:t>
      </w:r>
      <w:r w:rsidRPr="005D7D7B">
        <w:t>.</w:t>
      </w:r>
    </w:p>
    <w:p w:rsidR="00AC092B" w:rsidRDefault="005569A1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5" w:name="_Toc536515185"/>
      <w:r>
        <w:rPr>
          <w:noProof/>
          <w:color w:val="BFBFBF" w:themeColor="background1" w:themeShade="BF"/>
          <w:sz w:val="28"/>
          <w:lang w:eastAsia="pl-PL"/>
        </w:rPr>
        <w:pict>
          <v:shape id="_x0000_s1043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1043">
              <w:txbxContent>
                <w:p w:rsidR="003D18BD" w:rsidRPr="007022F8" w:rsidRDefault="003D18BD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>
          <v:shape id="_x0000_s1042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5"/>
    <w:p w:rsidR="004C599D" w:rsidRDefault="004C599D" w:rsidP="00AC092B">
      <w:pPr>
        <w:spacing w:before="120" w:after="0"/>
        <w:rPr>
          <w:b/>
        </w:rPr>
      </w:pPr>
    </w:p>
    <w:p w:rsidR="0011005D" w:rsidRDefault="0011005D" w:rsidP="00586BFB">
      <w:pPr>
        <w:pStyle w:val="Akapitzlist"/>
        <w:numPr>
          <w:ilvl w:val="0"/>
          <w:numId w:val="6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:rsidR="00CF77E8" w:rsidRDefault="004C599D" w:rsidP="00586BFB">
      <w:pPr>
        <w:pStyle w:val="Akapitzlist"/>
        <w:numPr>
          <w:ilvl w:val="0"/>
          <w:numId w:val="6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/-czce</w:t>
      </w:r>
      <w:r w:rsidRPr="008B444C">
        <w:t xml:space="preserve"> w momencie przystąpienia do </w:t>
      </w:r>
      <w:r>
        <w:t>Projek</w:t>
      </w:r>
      <w:r w:rsidRPr="008B444C">
        <w:t>tu.</w:t>
      </w:r>
    </w:p>
    <w:p w:rsidR="00CF77E8" w:rsidRDefault="004C599D" w:rsidP="00586BFB">
      <w:pPr>
        <w:pStyle w:val="Akapitzlist"/>
        <w:numPr>
          <w:ilvl w:val="0"/>
          <w:numId w:val="6"/>
        </w:numPr>
        <w:spacing w:after="0"/>
        <w:jc w:val="both"/>
      </w:pPr>
      <w:r w:rsidRPr="008B444C">
        <w:t xml:space="preserve">W przypadku rezygnacji z udziału w </w:t>
      </w:r>
      <w:r>
        <w:t>Projek</w:t>
      </w:r>
      <w:r w:rsidRPr="008B444C">
        <w:t>cie w trakcie trwania wsparcia, w szczególności szkolenia zawodowego lub stażu</w:t>
      </w:r>
      <w:r w:rsidR="00C64B90">
        <w:t>,</w:t>
      </w:r>
      <w:r w:rsidR="00B05947">
        <w:t xml:space="preserve"> </w:t>
      </w:r>
      <w:r w:rsidR="0059287A">
        <w:t>Beneficjent</w:t>
      </w:r>
      <w:r w:rsidRPr="008B444C">
        <w:t xml:space="preserve"> może wystąpić do Uczestnika/-czki o zwrot całości lub części kosztów związanych ze wsparciem w szczególności s</w:t>
      </w:r>
      <w:r>
        <w:t>zkoleniem zawodowym lub stażem.</w:t>
      </w:r>
    </w:p>
    <w:p w:rsidR="00974C49" w:rsidRDefault="0059287A" w:rsidP="00586BFB">
      <w:pPr>
        <w:pStyle w:val="Akapitzlist"/>
        <w:numPr>
          <w:ilvl w:val="0"/>
          <w:numId w:val="6"/>
        </w:numPr>
        <w:spacing w:after="0"/>
        <w:jc w:val="both"/>
      </w:pPr>
      <w:r>
        <w:t>Beneficjent</w:t>
      </w:r>
      <w:r w:rsidR="00B05947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/-czki</w:t>
      </w:r>
      <w:r w:rsidR="004C599D" w:rsidRPr="008B444C">
        <w:t xml:space="preserve"> z listy poszczególn</w:t>
      </w:r>
      <w:r w:rsidR="004C599D">
        <w:t xml:space="preserve">ych form wsparcia w przypadku naruszenia przez </w:t>
      </w:r>
      <w:r w:rsidR="004C599D" w:rsidRPr="008B444C">
        <w:t>Uczestnika/-czki</w:t>
      </w:r>
      <w:r w:rsidR="00B05947">
        <w:t xml:space="preserve"> </w:t>
      </w:r>
      <w:r w:rsidR="004C599D">
        <w:t>Projek</w:t>
      </w:r>
      <w:r w:rsidR="004C599D" w:rsidRPr="008B444C">
        <w:t>tu niniejszego Regulaminu oraz</w:t>
      </w:r>
      <w:r w:rsidR="004C599D">
        <w:t xml:space="preserve"> zasad współżycia społecznego, a w szczególności: w przypadku naruszenia</w:t>
      </w:r>
      <w:r w:rsidR="004C599D" w:rsidRPr="008B444C">
        <w:t xml:space="preserve"> nietykalności </w:t>
      </w:r>
      <w:r w:rsidR="004C599D">
        <w:t xml:space="preserve">cielesnej innego słuchacza, trenera/doradcy lub pracownika Biura Projektu; udowodnionego aktu kradzieży; przebywania na 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6" w:name="_Toc536515186"/>
    </w:p>
    <w:p w:rsidR="00974C49" w:rsidRDefault="00974C49">
      <w:pPr>
        <w:rPr>
          <w:rFonts w:ascii="Calibri" w:eastAsia="Calibri" w:hAnsi="Calibri" w:cs="Times New Roman"/>
        </w:rPr>
      </w:pPr>
      <w:r>
        <w:br w:type="page"/>
      </w:r>
    </w:p>
    <w:p w:rsidR="00AC092B" w:rsidRDefault="00AC092B" w:rsidP="00AC092B">
      <w:pPr>
        <w:spacing w:after="0"/>
        <w:jc w:val="both"/>
      </w:pPr>
    </w:p>
    <w:p w:rsidR="00AC092B" w:rsidRDefault="005569A1" w:rsidP="00AC092B">
      <w:pPr>
        <w:spacing w:after="0"/>
        <w:jc w:val="both"/>
      </w:pPr>
      <w:r w:rsidRPr="005569A1">
        <w:rPr>
          <w:noProof/>
          <w:color w:val="BFBFBF" w:themeColor="background1" w:themeShade="BF"/>
          <w:sz w:val="28"/>
          <w:lang w:eastAsia="pl-PL"/>
        </w:rPr>
        <w:pict>
          <v:shape id="_x0000_s1044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1045">
              <w:txbxContent>
                <w:p w:rsidR="003D18BD" w:rsidRPr="007022F8" w:rsidRDefault="003D18BD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6"/>
    <w:p w:rsidR="004C599D" w:rsidRPr="00AC092B" w:rsidRDefault="004C599D" w:rsidP="00AC092B">
      <w:pPr>
        <w:spacing w:after="0"/>
        <w:jc w:val="both"/>
      </w:pPr>
    </w:p>
    <w:p w:rsidR="00AC092B" w:rsidRPr="008B444C" w:rsidRDefault="004C599D" w:rsidP="00586BFB">
      <w:pPr>
        <w:numPr>
          <w:ilvl w:val="0"/>
          <w:numId w:val="1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B05947">
        <w:t>18.03</w:t>
      </w:r>
      <w:r w:rsidR="008136C9" w:rsidRPr="005A65C8">
        <w:t>.2021</w:t>
      </w:r>
      <w:r w:rsidRPr="005A65C8">
        <w:t>r</w:t>
      </w:r>
      <w:r w:rsidRPr="008B444C">
        <w:t>.</w:t>
      </w:r>
    </w:p>
    <w:p w:rsidR="004C599D" w:rsidRPr="008B444C" w:rsidRDefault="004C599D" w:rsidP="00586BFB">
      <w:pPr>
        <w:numPr>
          <w:ilvl w:val="0"/>
          <w:numId w:val="1"/>
        </w:numPr>
        <w:spacing w:after="0"/>
        <w:jc w:val="both"/>
      </w:pPr>
      <w:r>
        <w:t xml:space="preserve">Ostateczna interpretacja zapisów Regulaminu należy do </w:t>
      </w:r>
      <w:r w:rsidR="008136C9">
        <w:t>Koordynatora</w:t>
      </w:r>
      <w:r>
        <w:t xml:space="preserve">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:rsidR="004C599D" w:rsidRPr="008B444C" w:rsidRDefault="004C599D" w:rsidP="00586BFB">
      <w:pPr>
        <w:numPr>
          <w:ilvl w:val="0"/>
          <w:numId w:val="1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:rsidR="004C599D" w:rsidRPr="008B444C" w:rsidRDefault="004C599D" w:rsidP="00586BFB">
      <w:pPr>
        <w:numPr>
          <w:ilvl w:val="0"/>
          <w:numId w:val="1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 xml:space="preserve">nie rozstrzygane będą przez </w:t>
      </w:r>
      <w:r w:rsidR="008136C9">
        <w:t>Koordynatora</w:t>
      </w:r>
      <w:r>
        <w:t xml:space="preserve"> Projek</w:t>
      </w:r>
      <w:r w:rsidR="00C72F9B">
        <w:t>tu w </w:t>
      </w:r>
      <w:r w:rsidRPr="008B444C">
        <w:t xml:space="preserve">porozumieniu z </w:t>
      </w:r>
      <w:r w:rsidR="0059287A">
        <w:t>Beneficjentem</w:t>
      </w:r>
      <w:r w:rsidRPr="008B444C">
        <w:t>.</w:t>
      </w:r>
    </w:p>
    <w:p w:rsidR="00C0255C" w:rsidRPr="004C599D" w:rsidRDefault="004C599D" w:rsidP="00586BFB">
      <w:pPr>
        <w:numPr>
          <w:ilvl w:val="0"/>
          <w:numId w:val="1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4A540A">
      <w:headerReference w:type="default" r:id="rId8"/>
      <w:footerReference w:type="default" r:id="rId9"/>
      <w:pgSz w:w="11906" w:h="16838"/>
      <w:pgMar w:top="1817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06" w:rsidRDefault="00662A06" w:rsidP="00A476FA">
      <w:pPr>
        <w:spacing w:after="0" w:line="240" w:lineRule="auto"/>
      </w:pPr>
      <w:r>
        <w:separator/>
      </w:r>
    </w:p>
  </w:endnote>
  <w:endnote w:type="continuationSeparator" w:id="1">
    <w:p w:rsidR="00662A06" w:rsidRDefault="00662A06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BD" w:rsidRPr="005E5A50" w:rsidRDefault="00AA0325" w:rsidP="00AA0325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„Nowe formy aktywności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>oraz Humaneo (Partner), współfinansowany ze środków EFS w ramach Regionalnego Programu Operacyjnego Województwa Podlaskiego na lata 2014 –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06" w:rsidRDefault="00662A06" w:rsidP="00A476FA">
      <w:pPr>
        <w:spacing w:after="0" w:line="240" w:lineRule="auto"/>
      </w:pPr>
      <w:r>
        <w:separator/>
      </w:r>
    </w:p>
  </w:footnote>
  <w:footnote w:type="continuationSeparator" w:id="1">
    <w:p w:rsidR="00662A06" w:rsidRDefault="00662A06" w:rsidP="00A476FA">
      <w:pPr>
        <w:spacing w:after="0" w:line="240" w:lineRule="auto"/>
      </w:pPr>
      <w:r>
        <w:continuationSeparator/>
      </w:r>
    </w:p>
  </w:footnote>
  <w:footnote w:id="2">
    <w:p w:rsidR="00FC1A64" w:rsidRPr="00406EDB" w:rsidRDefault="00FC1A64" w:rsidP="00FC1A64">
      <w:pPr>
        <w:pStyle w:val="Tekstprzypisudolnego"/>
        <w:rPr>
          <w:sz w:val="14"/>
          <w:szCs w:val="14"/>
        </w:rPr>
      </w:pPr>
      <w:r w:rsidRPr="00406EDB">
        <w:rPr>
          <w:rStyle w:val="Odwoanieprzypisudolnego"/>
          <w:sz w:val="14"/>
          <w:szCs w:val="14"/>
        </w:rPr>
        <w:footnoteRef/>
      </w:r>
      <w:r w:rsidRPr="00406EDB">
        <w:rPr>
          <w:sz w:val="14"/>
          <w:szCs w:val="14"/>
        </w:rPr>
        <w:t xml:space="preserve"> Definicje poszczególnych poziomów wykształcenia znajdują się w dokumencie pn. „Międzynarodowa Standardowa Klasyfikacja Kształcenia (ISCED)”.</w:t>
      </w:r>
    </w:p>
  </w:footnote>
  <w:footnote w:id="3">
    <w:p w:rsidR="003D18BD" w:rsidRPr="00406EDB" w:rsidRDefault="003D18BD" w:rsidP="006A11D0">
      <w:pPr>
        <w:pStyle w:val="Tekstprzypisudolnego"/>
        <w:rPr>
          <w:sz w:val="14"/>
          <w:szCs w:val="14"/>
        </w:rPr>
      </w:pPr>
      <w:r w:rsidRPr="00406EDB">
        <w:rPr>
          <w:rStyle w:val="Odwoanieprzypisudolnego"/>
          <w:sz w:val="14"/>
          <w:szCs w:val="14"/>
        </w:rPr>
        <w:footnoteRef/>
      </w:r>
      <w:r w:rsidRPr="00406EDB">
        <w:rPr>
          <w:sz w:val="14"/>
          <w:szCs w:val="14"/>
        </w:rPr>
        <w:t xml:space="preserve"> Art. 7. Ustawy z dnia 12 marca 2004 r. o pomocy społecznej</w:t>
      </w:r>
    </w:p>
    <w:p w:rsidR="003D18BD" w:rsidRPr="00406EDB" w:rsidRDefault="003D18BD" w:rsidP="006A11D0">
      <w:pPr>
        <w:pStyle w:val="Tekstprzypisudolnego"/>
        <w:rPr>
          <w:sz w:val="14"/>
          <w:szCs w:val="14"/>
        </w:rPr>
      </w:pPr>
      <w:r w:rsidRPr="00406EDB">
        <w:rPr>
          <w:sz w:val="14"/>
          <w:szCs w:val="14"/>
        </w:rPr>
        <w:t>Pomocy społecznej udziela się osobom i rodzinom w szczególności z powodu: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ubóstwa;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sieroctwa;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bezdomności;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bezrobocia;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niepełnosprawności;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długotrwałej lub ciężkiej choroby;</w:t>
      </w:r>
    </w:p>
    <w:p w:rsidR="003D18BD" w:rsidRPr="00AA75CF" w:rsidRDefault="003D18BD" w:rsidP="00586BFB">
      <w:pPr>
        <w:pStyle w:val="Tekstprzypisudolnego"/>
        <w:numPr>
          <w:ilvl w:val="0"/>
          <w:numId w:val="8"/>
        </w:numPr>
        <w:rPr>
          <w:sz w:val="14"/>
          <w:szCs w:val="14"/>
        </w:rPr>
      </w:pPr>
      <w:r w:rsidRPr="00AA75CF">
        <w:rPr>
          <w:sz w:val="14"/>
          <w:szCs w:val="14"/>
        </w:rPr>
        <w:t>przemocy w rodzinie;</w:t>
      </w:r>
    </w:p>
    <w:p w:rsidR="003D18BD" w:rsidRPr="00AA75CF" w:rsidRDefault="003D18BD" w:rsidP="006A11D0">
      <w:pPr>
        <w:pStyle w:val="Tekstprzypisudolnego"/>
        <w:ind w:left="360"/>
        <w:rPr>
          <w:sz w:val="14"/>
          <w:szCs w:val="14"/>
        </w:rPr>
      </w:pPr>
      <w:r w:rsidRPr="00AA75CF">
        <w:rPr>
          <w:sz w:val="14"/>
          <w:szCs w:val="14"/>
        </w:rPr>
        <w:t xml:space="preserve">7a) </w:t>
      </w:r>
      <w:r w:rsidRPr="00AA75CF">
        <w:rPr>
          <w:sz w:val="14"/>
          <w:szCs w:val="14"/>
        </w:rPr>
        <w:tab/>
        <w:t>potrzeby ochrony ofiar handlu ludźmi;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potrzeby ochrony macierzyństwa lub wielodzietności;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bezradności w sprawach opiekuńczo-wychowawczych i prowadzenia gospodarstwa domowego, zwłaszcza w rodzinach niepełnych lub wielodzietnych;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(uchylony)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trudności w integracji cudzoziemców, którzy uzyskali w Rzeczypospolitej Polskiej status uchodźcy, ochronę uzupełniającą lub zezwolenie na pobyt czasowy udzielone w związku z okolicznością, o której mowa w art.159 ust. 1 pkt 1 lit. c lub d ustawy z dnia 12 grudnia 2013 r. o cudzoziemcach;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trudności w przystosowaniu do życia po zwolnieniu z zakładu karnego;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alkoholizmu lub narkomanii;</w:t>
      </w:r>
    </w:p>
    <w:p w:rsidR="003D18BD" w:rsidRPr="00AA75CF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zdarzenia losowego i sytuacji kryzysowej;</w:t>
      </w:r>
    </w:p>
    <w:p w:rsidR="003D18BD" w:rsidRPr="00281A29" w:rsidRDefault="003D18BD" w:rsidP="00586BFB">
      <w:pPr>
        <w:pStyle w:val="Tekstprzypisudolnego"/>
        <w:numPr>
          <w:ilvl w:val="0"/>
          <w:numId w:val="9"/>
        </w:numPr>
        <w:rPr>
          <w:sz w:val="14"/>
          <w:szCs w:val="14"/>
        </w:rPr>
      </w:pPr>
      <w:r w:rsidRPr="00AA75CF">
        <w:rPr>
          <w:sz w:val="14"/>
          <w:szCs w:val="14"/>
        </w:rPr>
        <w:t>klęski żywiołowej lub ekologicznej.</w:t>
      </w:r>
    </w:p>
  </w:footnote>
  <w:footnote w:id="4">
    <w:p w:rsidR="006B3F78" w:rsidRDefault="006B3F78" w:rsidP="006B3F7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Polska Rama Jakości Praktyk i Staży dostępna jest na stronie: https://www.parp.gov.pl/component/publications/publication/polskie-ramy-jakosci-stazy-i-praktyk-informator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BD" w:rsidRPr="003D18BD" w:rsidRDefault="004A540A" w:rsidP="003D18BD">
    <w:pPr>
      <w:pStyle w:val="Nagwek"/>
    </w:pPr>
    <w:r>
      <w:rPr>
        <w:noProof/>
        <w:lang w:eastAsia="pl-PL"/>
      </w:rPr>
      <w:drawing>
        <wp:inline distT="0" distB="0" distL="0" distR="0">
          <wp:extent cx="573151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243D30"/>
    <w:multiLevelType w:val="hybridMultilevel"/>
    <w:tmpl w:val="D7FEC3F0"/>
    <w:lvl w:ilvl="0" w:tplc="68563A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07602C2D"/>
    <w:multiLevelType w:val="hybridMultilevel"/>
    <w:tmpl w:val="DFD81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273B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7CE6585"/>
    <w:multiLevelType w:val="hybridMultilevel"/>
    <w:tmpl w:val="D7B4952A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9852732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4335"/>
    <w:multiLevelType w:val="hybridMultilevel"/>
    <w:tmpl w:val="2B6C2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B71943"/>
    <w:multiLevelType w:val="hybridMultilevel"/>
    <w:tmpl w:val="BFF80B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F41C6"/>
    <w:multiLevelType w:val="hybridMultilevel"/>
    <w:tmpl w:val="2F60D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2BD"/>
    <w:multiLevelType w:val="hybridMultilevel"/>
    <w:tmpl w:val="FE1621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72457EF7"/>
    <w:multiLevelType w:val="hybridMultilevel"/>
    <w:tmpl w:val="31B685EC"/>
    <w:lvl w:ilvl="0" w:tplc="04150019">
      <w:start w:val="1"/>
      <w:numFmt w:val="lowerLetter"/>
      <w:lvlText w:val="%1."/>
      <w:lvlJc w:val="left"/>
      <w:pPr>
        <w:ind w:left="44" w:hanging="360"/>
      </w:pPr>
    </w:lvl>
    <w:lvl w:ilvl="1" w:tplc="04150019">
      <w:start w:val="1"/>
      <w:numFmt w:val="lowerLetter"/>
      <w:lvlText w:val="%2."/>
      <w:lvlJc w:val="left"/>
      <w:pPr>
        <w:ind w:left="764" w:hanging="360"/>
      </w:pPr>
    </w:lvl>
    <w:lvl w:ilvl="2" w:tplc="0415001B">
      <w:start w:val="1"/>
      <w:numFmt w:val="lowerRoman"/>
      <w:lvlText w:val="%3."/>
      <w:lvlJc w:val="right"/>
      <w:pPr>
        <w:ind w:left="1484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>
      <w:start w:val="1"/>
      <w:numFmt w:val="lowerLetter"/>
      <w:lvlText w:val="%5."/>
      <w:lvlJc w:val="left"/>
      <w:pPr>
        <w:ind w:left="2924" w:hanging="360"/>
      </w:pPr>
    </w:lvl>
    <w:lvl w:ilvl="5" w:tplc="0415001B">
      <w:start w:val="1"/>
      <w:numFmt w:val="lowerRoman"/>
      <w:lvlText w:val="%6."/>
      <w:lvlJc w:val="right"/>
      <w:pPr>
        <w:ind w:left="3644" w:hanging="180"/>
      </w:pPr>
    </w:lvl>
    <w:lvl w:ilvl="6" w:tplc="0415000F">
      <w:start w:val="1"/>
      <w:numFmt w:val="decimal"/>
      <w:lvlText w:val="%7."/>
      <w:lvlJc w:val="left"/>
      <w:pPr>
        <w:ind w:left="4364" w:hanging="360"/>
      </w:pPr>
    </w:lvl>
    <w:lvl w:ilvl="7" w:tplc="04150019">
      <w:start w:val="1"/>
      <w:numFmt w:val="lowerLetter"/>
      <w:lvlText w:val="%8."/>
      <w:lvlJc w:val="left"/>
      <w:pPr>
        <w:ind w:left="5084" w:hanging="360"/>
      </w:pPr>
    </w:lvl>
    <w:lvl w:ilvl="8" w:tplc="0415001B">
      <w:start w:val="1"/>
      <w:numFmt w:val="lowerRoman"/>
      <w:lvlText w:val="%9."/>
      <w:lvlJc w:val="right"/>
      <w:pPr>
        <w:ind w:left="5804" w:hanging="180"/>
      </w:pPr>
    </w:lvl>
  </w:abstractNum>
  <w:abstractNum w:abstractNumId="29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AB454B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4"/>
  </w:num>
  <w:num w:numId="5">
    <w:abstractNumId w:val="10"/>
  </w:num>
  <w:num w:numId="6">
    <w:abstractNumId w:val="1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5"/>
  </w:num>
  <w:num w:numId="11">
    <w:abstractNumId w:val="14"/>
  </w:num>
  <w:num w:numId="12">
    <w:abstractNumId w:val="3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19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25"/>
  </w:num>
  <w:num w:numId="22">
    <w:abstractNumId w:val="11"/>
  </w:num>
  <w:num w:numId="23">
    <w:abstractNumId w:val="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476FA"/>
    <w:rsid w:val="00004453"/>
    <w:rsid w:val="00007586"/>
    <w:rsid w:val="0002013C"/>
    <w:rsid w:val="00036B8D"/>
    <w:rsid w:val="00045CE7"/>
    <w:rsid w:val="00046936"/>
    <w:rsid w:val="000600A3"/>
    <w:rsid w:val="00062524"/>
    <w:rsid w:val="00092CD5"/>
    <w:rsid w:val="00094ABD"/>
    <w:rsid w:val="00097B5E"/>
    <w:rsid w:val="000B6DA8"/>
    <w:rsid w:val="000C2AE8"/>
    <w:rsid w:val="001015C6"/>
    <w:rsid w:val="00101D93"/>
    <w:rsid w:val="00107987"/>
    <w:rsid w:val="0011005D"/>
    <w:rsid w:val="00110978"/>
    <w:rsid w:val="00112E7C"/>
    <w:rsid w:val="001147BB"/>
    <w:rsid w:val="001262E0"/>
    <w:rsid w:val="001367FC"/>
    <w:rsid w:val="001368E3"/>
    <w:rsid w:val="00140B01"/>
    <w:rsid w:val="00141B08"/>
    <w:rsid w:val="0015099C"/>
    <w:rsid w:val="00153FEA"/>
    <w:rsid w:val="00160B17"/>
    <w:rsid w:val="001709A7"/>
    <w:rsid w:val="001733FF"/>
    <w:rsid w:val="00180312"/>
    <w:rsid w:val="00182391"/>
    <w:rsid w:val="00184288"/>
    <w:rsid w:val="0019480D"/>
    <w:rsid w:val="00195125"/>
    <w:rsid w:val="00197019"/>
    <w:rsid w:val="001B0C5C"/>
    <w:rsid w:val="001B34D9"/>
    <w:rsid w:val="001B3B38"/>
    <w:rsid w:val="001C5522"/>
    <w:rsid w:val="001C61BC"/>
    <w:rsid w:val="001E300F"/>
    <w:rsid w:val="001E3685"/>
    <w:rsid w:val="001E4C47"/>
    <w:rsid w:val="001F009F"/>
    <w:rsid w:val="001F0F2A"/>
    <w:rsid w:val="001F147D"/>
    <w:rsid w:val="001F5ADC"/>
    <w:rsid w:val="002040AB"/>
    <w:rsid w:val="00207F1A"/>
    <w:rsid w:val="00213406"/>
    <w:rsid w:val="002234DF"/>
    <w:rsid w:val="00227723"/>
    <w:rsid w:val="0023471E"/>
    <w:rsid w:val="002360D4"/>
    <w:rsid w:val="002422C3"/>
    <w:rsid w:val="00246330"/>
    <w:rsid w:val="00251AD9"/>
    <w:rsid w:val="00253F8F"/>
    <w:rsid w:val="00254721"/>
    <w:rsid w:val="00282926"/>
    <w:rsid w:val="00290176"/>
    <w:rsid w:val="00291FD6"/>
    <w:rsid w:val="002A3DEE"/>
    <w:rsid w:val="002A46ED"/>
    <w:rsid w:val="002A5231"/>
    <w:rsid w:val="002A69D3"/>
    <w:rsid w:val="002B050C"/>
    <w:rsid w:val="002B1603"/>
    <w:rsid w:val="002C045A"/>
    <w:rsid w:val="002C2905"/>
    <w:rsid w:val="002C3F8F"/>
    <w:rsid w:val="002C5AF6"/>
    <w:rsid w:val="002D1CE6"/>
    <w:rsid w:val="002D464A"/>
    <w:rsid w:val="002E23F3"/>
    <w:rsid w:val="002E76A5"/>
    <w:rsid w:val="002F0360"/>
    <w:rsid w:val="002F0BD2"/>
    <w:rsid w:val="002F3CDB"/>
    <w:rsid w:val="002F4581"/>
    <w:rsid w:val="002F7E5B"/>
    <w:rsid w:val="003005BA"/>
    <w:rsid w:val="003048C9"/>
    <w:rsid w:val="00307EB7"/>
    <w:rsid w:val="00314052"/>
    <w:rsid w:val="003168AD"/>
    <w:rsid w:val="00320DEE"/>
    <w:rsid w:val="00324053"/>
    <w:rsid w:val="00324483"/>
    <w:rsid w:val="003311FD"/>
    <w:rsid w:val="0033393D"/>
    <w:rsid w:val="00345ADD"/>
    <w:rsid w:val="0035569F"/>
    <w:rsid w:val="0036226A"/>
    <w:rsid w:val="00364425"/>
    <w:rsid w:val="00371AFD"/>
    <w:rsid w:val="003734C6"/>
    <w:rsid w:val="00381111"/>
    <w:rsid w:val="0038638D"/>
    <w:rsid w:val="00387F0C"/>
    <w:rsid w:val="0039046C"/>
    <w:rsid w:val="00390FE8"/>
    <w:rsid w:val="0039322E"/>
    <w:rsid w:val="00396B90"/>
    <w:rsid w:val="003976A8"/>
    <w:rsid w:val="003A7951"/>
    <w:rsid w:val="003B7251"/>
    <w:rsid w:val="003C02E6"/>
    <w:rsid w:val="003C0C43"/>
    <w:rsid w:val="003C28B2"/>
    <w:rsid w:val="003C317F"/>
    <w:rsid w:val="003D00F5"/>
    <w:rsid w:val="003D18BD"/>
    <w:rsid w:val="003D1924"/>
    <w:rsid w:val="003D43E4"/>
    <w:rsid w:val="003D794B"/>
    <w:rsid w:val="00400E81"/>
    <w:rsid w:val="0040317C"/>
    <w:rsid w:val="00403B16"/>
    <w:rsid w:val="00406EDB"/>
    <w:rsid w:val="00406FAD"/>
    <w:rsid w:val="00416F8D"/>
    <w:rsid w:val="00421B8D"/>
    <w:rsid w:val="00441F1A"/>
    <w:rsid w:val="00444624"/>
    <w:rsid w:val="00446E43"/>
    <w:rsid w:val="00453A90"/>
    <w:rsid w:val="00454E57"/>
    <w:rsid w:val="00456B22"/>
    <w:rsid w:val="00472C22"/>
    <w:rsid w:val="0048565C"/>
    <w:rsid w:val="00493CF3"/>
    <w:rsid w:val="004A13B9"/>
    <w:rsid w:val="004A27EE"/>
    <w:rsid w:val="004A47F0"/>
    <w:rsid w:val="004A540A"/>
    <w:rsid w:val="004A75CB"/>
    <w:rsid w:val="004B4A5A"/>
    <w:rsid w:val="004C0B6A"/>
    <w:rsid w:val="004C599D"/>
    <w:rsid w:val="004D04B0"/>
    <w:rsid w:val="004D3165"/>
    <w:rsid w:val="004D3833"/>
    <w:rsid w:val="004D455D"/>
    <w:rsid w:val="004F597B"/>
    <w:rsid w:val="004F5C0E"/>
    <w:rsid w:val="005038BB"/>
    <w:rsid w:val="005064FA"/>
    <w:rsid w:val="00507F1F"/>
    <w:rsid w:val="00520A2A"/>
    <w:rsid w:val="00523344"/>
    <w:rsid w:val="00525FEF"/>
    <w:rsid w:val="00526AB1"/>
    <w:rsid w:val="005303B3"/>
    <w:rsid w:val="00530D94"/>
    <w:rsid w:val="00534A74"/>
    <w:rsid w:val="00542E39"/>
    <w:rsid w:val="0054658C"/>
    <w:rsid w:val="00546A7C"/>
    <w:rsid w:val="005569A1"/>
    <w:rsid w:val="00566C0D"/>
    <w:rsid w:val="00570410"/>
    <w:rsid w:val="00570A84"/>
    <w:rsid w:val="00571170"/>
    <w:rsid w:val="00571F53"/>
    <w:rsid w:val="005776FD"/>
    <w:rsid w:val="00583A3C"/>
    <w:rsid w:val="00586BFB"/>
    <w:rsid w:val="00587873"/>
    <w:rsid w:val="00590DFB"/>
    <w:rsid w:val="0059287A"/>
    <w:rsid w:val="00594325"/>
    <w:rsid w:val="00594E2E"/>
    <w:rsid w:val="00597AA2"/>
    <w:rsid w:val="005A5BC7"/>
    <w:rsid w:val="005A65C8"/>
    <w:rsid w:val="005A78CA"/>
    <w:rsid w:val="005B2AC6"/>
    <w:rsid w:val="005B35F0"/>
    <w:rsid w:val="005C3D48"/>
    <w:rsid w:val="005D486C"/>
    <w:rsid w:val="005E0657"/>
    <w:rsid w:val="005E5A50"/>
    <w:rsid w:val="005F1A59"/>
    <w:rsid w:val="005F47AB"/>
    <w:rsid w:val="005F6033"/>
    <w:rsid w:val="00607C78"/>
    <w:rsid w:val="006341BE"/>
    <w:rsid w:val="00662A06"/>
    <w:rsid w:val="00667822"/>
    <w:rsid w:val="00681352"/>
    <w:rsid w:val="00692028"/>
    <w:rsid w:val="006930F7"/>
    <w:rsid w:val="006942CD"/>
    <w:rsid w:val="006A11D0"/>
    <w:rsid w:val="006A763F"/>
    <w:rsid w:val="006B3F78"/>
    <w:rsid w:val="006B7400"/>
    <w:rsid w:val="006C096B"/>
    <w:rsid w:val="006D37B8"/>
    <w:rsid w:val="006D6B3C"/>
    <w:rsid w:val="006E3FDF"/>
    <w:rsid w:val="006F3F3A"/>
    <w:rsid w:val="006F4946"/>
    <w:rsid w:val="006F5DE4"/>
    <w:rsid w:val="006F7A73"/>
    <w:rsid w:val="007022F8"/>
    <w:rsid w:val="00705697"/>
    <w:rsid w:val="00711DFC"/>
    <w:rsid w:val="0071203C"/>
    <w:rsid w:val="007125E3"/>
    <w:rsid w:val="007141B8"/>
    <w:rsid w:val="00715A42"/>
    <w:rsid w:val="00721A6B"/>
    <w:rsid w:val="00726C95"/>
    <w:rsid w:val="00732CFA"/>
    <w:rsid w:val="00732D2B"/>
    <w:rsid w:val="007408B6"/>
    <w:rsid w:val="00747BFB"/>
    <w:rsid w:val="0075495D"/>
    <w:rsid w:val="007722BC"/>
    <w:rsid w:val="00775792"/>
    <w:rsid w:val="007844B6"/>
    <w:rsid w:val="00786728"/>
    <w:rsid w:val="00792F21"/>
    <w:rsid w:val="00793404"/>
    <w:rsid w:val="00793589"/>
    <w:rsid w:val="007941F9"/>
    <w:rsid w:val="007B2DCA"/>
    <w:rsid w:val="007B4D25"/>
    <w:rsid w:val="007C0D86"/>
    <w:rsid w:val="007E15FD"/>
    <w:rsid w:val="007E1F3A"/>
    <w:rsid w:val="007E52FA"/>
    <w:rsid w:val="007F198C"/>
    <w:rsid w:val="007F1C50"/>
    <w:rsid w:val="008110F4"/>
    <w:rsid w:val="00812858"/>
    <w:rsid w:val="008136C9"/>
    <w:rsid w:val="00816645"/>
    <w:rsid w:val="00822B06"/>
    <w:rsid w:val="0082311B"/>
    <w:rsid w:val="00823E0D"/>
    <w:rsid w:val="00842F3B"/>
    <w:rsid w:val="00846052"/>
    <w:rsid w:val="00846810"/>
    <w:rsid w:val="00851CC0"/>
    <w:rsid w:val="008520D0"/>
    <w:rsid w:val="0085433C"/>
    <w:rsid w:val="00870C3A"/>
    <w:rsid w:val="008740A3"/>
    <w:rsid w:val="0088542A"/>
    <w:rsid w:val="00886599"/>
    <w:rsid w:val="00887753"/>
    <w:rsid w:val="008906BE"/>
    <w:rsid w:val="00890EF9"/>
    <w:rsid w:val="008957D6"/>
    <w:rsid w:val="00897300"/>
    <w:rsid w:val="008A3C77"/>
    <w:rsid w:val="008B3BD8"/>
    <w:rsid w:val="008B6CF1"/>
    <w:rsid w:val="008C255C"/>
    <w:rsid w:val="008D0104"/>
    <w:rsid w:val="008D5162"/>
    <w:rsid w:val="008D688F"/>
    <w:rsid w:val="008E10F3"/>
    <w:rsid w:val="008E212B"/>
    <w:rsid w:val="008E5C7B"/>
    <w:rsid w:val="008F2F6A"/>
    <w:rsid w:val="008F325A"/>
    <w:rsid w:val="008F4E5B"/>
    <w:rsid w:val="008F6E1F"/>
    <w:rsid w:val="0090423C"/>
    <w:rsid w:val="009069FB"/>
    <w:rsid w:val="00907845"/>
    <w:rsid w:val="00912E79"/>
    <w:rsid w:val="00922EE8"/>
    <w:rsid w:val="00925F4D"/>
    <w:rsid w:val="00930BBF"/>
    <w:rsid w:val="00936BFF"/>
    <w:rsid w:val="009553BA"/>
    <w:rsid w:val="009667E9"/>
    <w:rsid w:val="00971A0F"/>
    <w:rsid w:val="00972B02"/>
    <w:rsid w:val="00974C49"/>
    <w:rsid w:val="0098486F"/>
    <w:rsid w:val="009A36B7"/>
    <w:rsid w:val="009A3F90"/>
    <w:rsid w:val="009A57FF"/>
    <w:rsid w:val="009A5E64"/>
    <w:rsid w:val="009B597A"/>
    <w:rsid w:val="009B6650"/>
    <w:rsid w:val="009C0A0E"/>
    <w:rsid w:val="009C18B9"/>
    <w:rsid w:val="009C5C77"/>
    <w:rsid w:val="009E0B13"/>
    <w:rsid w:val="009F577E"/>
    <w:rsid w:val="009F630A"/>
    <w:rsid w:val="00A05D44"/>
    <w:rsid w:val="00A066FA"/>
    <w:rsid w:val="00A20484"/>
    <w:rsid w:val="00A22D61"/>
    <w:rsid w:val="00A338C0"/>
    <w:rsid w:val="00A35BFF"/>
    <w:rsid w:val="00A429B3"/>
    <w:rsid w:val="00A45444"/>
    <w:rsid w:val="00A4732D"/>
    <w:rsid w:val="00A476FA"/>
    <w:rsid w:val="00A47ADF"/>
    <w:rsid w:val="00A508F5"/>
    <w:rsid w:val="00A5612E"/>
    <w:rsid w:val="00A56EA8"/>
    <w:rsid w:val="00A579D1"/>
    <w:rsid w:val="00A57D58"/>
    <w:rsid w:val="00A640CD"/>
    <w:rsid w:val="00A64DA7"/>
    <w:rsid w:val="00A67C7F"/>
    <w:rsid w:val="00A77D50"/>
    <w:rsid w:val="00A81B86"/>
    <w:rsid w:val="00A92E15"/>
    <w:rsid w:val="00AA0325"/>
    <w:rsid w:val="00AA151A"/>
    <w:rsid w:val="00AA39C3"/>
    <w:rsid w:val="00AA59DF"/>
    <w:rsid w:val="00AA5BD7"/>
    <w:rsid w:val="00AA7153"/>
    <w:rsid w:val="00AA7501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947"/>
    <w:rsid w:val="00B05B99"/>
    <w:rsid w:val="00B162BB"/>
    <w:rsid w:val="00B17B58"/>
    <w:rsid w:val="00B31182"/>
    <w:rsid w:val="00B35188"/>
    <w:rsid w:val="00B409FC"/>
    <w:rsid w:val="00B42307"/>
    <w:rsid w:val="00B45140"/>
    <w:rsid w:val="00B46113"/>
    <w:rsid w:val="00B5131A"/>
    <w:rsid w:val="00B51E11"/>
    <w:rsid w:val="00B60DEF"/>
    <w:rsid w:val="00B67DDD"/>
    <w:rsid w:val="00B73B04"/>
    <w:rsid w:val="00B77663"/>
    <w:rsid w:val="00B8054D"/>
    <w:rsid w:val="00B821B0"/>
    <w:rsid w:val="00B82671"/>
    <w:rsid w:val="00B82FE0"/>
    <w:rsid w:val="00B86A19"/>
    <w:rsid w:val="00B94220"/>
    <w:rsid w:val="00BA0D0B"/>
    <w:rsid w:val="00BA2267"/>
    <w:rsid w:val="00BA3359"/>
    <w:rsid w:val="00BA3638"/>
    <w:rsid w:val="00BA41F7"/>
    <w:rsid w:val="00BA5B4E"/>
    <w:rsid w:val="00BB1752"/>
    <w:rsid w:val="00BC49AB"/>
    <w:rsid w:val="00BC68EC"/>
    <w:rsid w:val="00BC7A5A"/>
    <w:rsid w:val="00BD568A"/>
    <w:rsid w:val="00BE0208"/>
    <w:rsid w:val="00BE1853"/>
    <w:rsid w:val="00C0232A"/>
    <w:rsid w:val="00C02453"/>
    <w:rsid w:val="00C0255C"/>
    <w:rsid w:val="00C07F99"/>
    <w:rsid w:val="00C1003E"/>
    <w:rsid w:val="00C20E40"/>
    <w:rsid w:val="00C243A7"/>
    <w:rsid w:val="00C267C9"/>
    <w:rsid w:val="00C41A5E"/>
    <w:rsid w:val="00C41B17"/>
    <w:rsid w:val="00C44D55"/>
    <w:rsid w:val="00C559C4"/>
    <w:rsid w:val="00C64548"/>
    <w:rsid w:val="00C648E9"/>
    <w:rsid w:val="00C64B90"/>
    <w:rsid w:val="00C666C1"/>
    <w:rsid w:val="00C67291"/>
    <w:rsid w:val="00C7118D"/>
    <w:rsid w:val="00C72F9B"/>
    <w:rsid w:val="00C829B3"/>
    <w:rsid w:val="00C839F4"/>
    <w:rsid w:val="00C878C2"/>
    <w:rsid w:val="00C9677C"/>
    <w:rsid w:val="00CB27BB"/>
    <w:rsid w:val="00CB4FE5"/>
    <w:rsid w:val="00CC1096"/>
    <w:rsid w:val="00CC1CF0"/>
    <w:rsid w:val="00CC5601"/>
    <w:rsid w:val="00CD078C"/>
    <w:rsid w:val="00CE0D0F"/>
    <w:rsid w:val="00CE5722"/>
    <w:rsid w:val="00CE6C08"/>
    <w:rsid w:val="00CF3980"/>
    <w:rsid w:val="00CF77E8"/>
    <w:rsid w:val="00D011C9"/>
    <w:rsid w:val="00D0130E"/>
    <w:rsid w:val="00D026B6"/>
    <w:rsid w:val="00D04E2E"/>
    <w:rsid w:val="00D06870"/>
    <w:rsid w:val="00D06971"/>
    <w:rsid w:val="00D06A2D"/>
    <w:rsid w:val="00D07033"/>
    <w:rsid w:val="00D220E3"/>
    <w:rsid w:val="00D30F82"/>
    <w:rsid w:val="00D34D14"/>
    <w:rsid w:val="00D501B9"/>
    <w:rsid w:val="00D53A03"/>
    <w:rsid w:val="00D53A64"/>
    <w:rsid w:val="00D7788F"/>
    <w:rsid w:val="00D878A5"/>
    <w:rsid w:val="00D94FE7"/>
    <w:rsid w:val="00D95EC7"/>
    <w:rsid w:val="00D96924"/>
    <w:rsid w:val="00DA1267"/>
    <w:rsid w:val="00DB1EB0"/>
    <w:rsid w:val="00DC0BDA"/>
    <w:rsid w:val="00DC36A6"/>
    <w:rsid w:val="00DD2CDC"/>
    <w:rsid w:val="00DD5575"/>
    <w:rsid w:val="00DE5DAB"/>
    <w:rsid w:val="00DE7188"/>
    <w:rsid w:val="00DF38A7"/>
    <w:rsid w:val="00E13835"/>
    <w:rsid w:val="00E17E53"/>
    <w:rsid w:val="00E42BA3"/>
    <w:rsid w:val="00E517C5"/>
    <w:rsid w:val="00E61031"/>
    <w:rsid w:val="00E62C11"/>
    <w:rsid w:val="00E6368A"/>
    <w:rsid w:val="00E63CAF"/>
    <w:rsid w:val="00E65769"/>
    <w:rsid w:val="00E7198B"/>
    <w:rsid w:val="00E761F8"/>
    <w:rsid w:val="00E82364"/>
    <w:rsid w:val="00E95992"/>
    <w:rsid w:val="00E9605D"/>
    <w:rsid w:val="00EB30D9"/>
    <w:rsid w:val="00EC276B"/>
    <w:rsid w:val="00EC6955"/>
    <w:rsid w:val="00ED7C92"/>
    <w:rsid w:val="00EF1DF5"/>
    <w:rsid w:val="00EF4CA9"/>
    <w:rsid w:val="00EF657E"/>
    <w:rsid w:val="00EF758F"/>
    <w:rsid w:val="00F101E9"/>
    <w:rsid w:val="00F24902"/>
    <w:rsid w:val="00F24E19"/>
    <w:rsid w:val="00F24EFC"/>
    <w:rsid w:val="00F24FA6"/>
    <w:rsid w:val="00F278E6"/>
    <w:rsid w:val="00F279CB"/>
    <w:rsid w:val="00F55154"/>
    <w:rsid w:val="00F62AD2"/>
    <w:rsid w:val="00F7364D"/>
    <w:rsid w:val="00F75469"/>
    <w:rsid w:val="00F81029"/>
    <w:rsid w:val="00F8267E"/>
    <w:rsid w:val="00F830A7"/>
    <w:rsid w:val="00F8507C"/>
    <w:rsid w:val="00F90D7B"/>
    <w:rsid w:val="00FA1537"/>
    <w:rsid w:val="00FA3325"/>
    <w:rsid w:val="00FB4BDC"/>
    <w:rsid w:val="00FB655D"/>
    <w:rsid w:val="00FC1A64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37"/>
        <o:r id="V:Rule9" type="connector" idref="#_x0000_s1032"/>
        <o:r id="V:Rule10" type="connector" idref="#_x0000_s1044"/>
        <o:r id="V:Rule11" type="connector" idref="#_x0000_s1026"/>
        <o:r id="V:Rule12" type="connector" idref="#_x0000_s1040"/>
        <o:r id="V:Rule13" type="connector" idref="#_x0000_s1042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EE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7153-2023-4A30-8FEB-1F914E3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14392</TotalTime>
  <Pages>12</Pages>
  <Words>4404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Humaneo</cp:lastModifiedBy>
  <cp:revision>178</cp:revision>
  <cp:lastPrinted>2017-07-10T17:19:00Z</cp:lastPrinted>
  <dcterms:created xsi:type="dcterms:W3CDTF">2018-02-20T19:38:00Z</dcterms:created>
  <dcterms:modified xsi:type="dcterms:W3CDTF">2021-06-01T05:24:00Z</dcterms:modified>
</cp:coreProperties>
</file>